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D010" w14:textId="77777777" w:rsidR="00A71ED4" w:rsidRPr="00EA6FA3" w:rsidRDefault="00A71ED4" w:rsidP="00A71ED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CEADCB0" w14:textId="7B91E0BD" w:rsidR="00A71ED4" w:rsidRPr="00A71ED4" w:rsidRDefault="00A71ED4" w:rsidP="00A71ED4">
      <w:pPr>
        <w:jc w:val="center"/>
        <w:rPr>
          <w:rFonts w:ascii="Times New Roman" w:hAnsi="Times New Roman" w:cs="Times New Roman"/>
          <w:color w:val="ED0000"/>
          <w:sz w:val="32"/>
          <w:szCs w:val="32"/>
        </w:rPr>
      </w:pPr>
      <w:r w:rsidRPr="00A71ED4">
        <w:rPr>
          <w:rFonts w:ascii="Times New Roman" w:hAnsi="Times New Roman" w:cs="Times New Roman"/>
          <w:color w:val="ED0000"/>
          <w:sz w:val="32"/>
          <w:szCs w:val="32"/>
        </w:rPr>
        <w:t>Fee and other Charges for session 2024 -25</w:t>
      </w:r>
    </w:p>
    <w:tbl>
      <w:tblPr>
        <w:tblStyle w:val="GridTable4-Accent31"/>
        <w:tblW w:w="8933" w:type="dxa"/>
        <w:tblLook w:val="04A0" w:firstRow="1" w:lastRow="0" w:firstColumn="1" w:lastColumn="0" w:noHBand="0" w:noVBand="1"/>
      </w:tblPr>
      <w:tblGrid>
        <w:gridCol w:w="2535"/>
        <w:gridCol w:w="1937"/>
        <w:gridCol w:w="2253"/>
        <w:gridCol w:w="2208"/>
      </w:tblGrid>
      <w:tr w:rsidR="00A71ED4" w:rsidRPr="00EA6FA3" w14:paraId="71814524" w14:textId="77777777" w:rsidTr="00F3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gridSpan w:val="2"/>
          </w:tcPr>
          <w:p w14:paraId="592134D6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Instalment</w:t>
            </w:r>
          </w:p>
        </w:tc>
        <w:tc>
          <w:tcPr>
            <w:tcW w:w="4461" w:type="dxa"/>
            <w:gridSpan w:val="2"/>
          </w:tcPr>
          <w:p w14:paraId="69F4DAF8" w14:textId="77777777" w:rsidR="00A71ED4" w:rsidRPr="00EA6FA3" w:rsidRDefault="00A71ED4" w:rsidP="00F364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Instalment</w:t>
            </w:r>
          </w:p>
        </w:tc>
      </w:tr>
      <w:tr w:rsidR="00A71ED4" w:rsidRPr="00EA6FA3" w14:paraId="196BC57B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0746693F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Fee Category Detail </w:t>
            </w:r>
          </w:p>
        </w:tc>
        <w:tc>
          <w:tcPr>
            <w:tcW w:w="1937" w:type="dxa"/>
          </w:tcPr>
          <w:p w14:paraId="33405068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2253" w:type="dxa"/>
          </w:tcPr>
          <w:p w14:paraId="45597A4D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Fee Category Detail </w:t>
            </w:r>
          </w:p>
        </w:tc>
        <w:tc>
          <w:tcPr>
            <w:tcW w:w="2208" w:type="dxa"/>
          </w:tcPr>
          <w:p w14:paraId="14B5B19E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A71ED4" w:rsidRPr="00EA6FA3" w14:paraId="1DD0C0E9" w14:textId="77777777" w:rsidTr="00F3642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5683B34F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HP University Development Fund (only for 1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 xml:space="preserve">st 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semester)</w:t>
            </w:r>
          </w:p>
        </w:tc>
        <w:tc>
          <w:tcPr>
            <w:tcW w:w="1937" w:type="dxa"/>
          </w:tcPr>
          <w:p w14:paraId="1582BD50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250 (IRDP @100)</w:t>
            </w:r>
          </w:p>
        </w:tc>
        <w:tc>
          <w:tcPr>
            <w:tcW w:w="2253" w:type="dxa"/>
          </w:tcPr>
          <w:p w14:paraId="53A550D8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HP University Development Fund </w:t>
            </w:r>
          </w:p>
        </w:tc>
        <w:tc>
          <w:tcPr>
            <w:tcW w:w="2208" w:type="dxa"/>
          </w:tcPr>
          <w:p w14:paraId="081B63CF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5CC2B3DE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6C8573C6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HPU Continuation Fee for 2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year onwards only </w:t>
            </w:r>
          </w:p>
        </w:tc>
        <w:tc>
          <w:tcPr>
            <w:tcW w:w="1937" w:type="dxa"/>
          </w:tcPr>
          <w:p w14:paraId="56B7578F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53" w:type="dxa"/>
          </w:tcPr>
          <w:p w14:paraId="52A6E0B0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HPU Continuation Fee for 2</w:t>
            </w:r>
            <w:r w:rsidRPr="00EA6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 year onwards only </w:t>
            </w:r>
          </w:p>
        </w:tc>
        <w:tc>
          <w:tcPr>
            <w:tcW w:w="2208" w:type="dxa"/>
          </w:tcPr>
          <w:p w14:paraId="6706B4AC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074E2A8A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D4" w:rsidRPr="00EA6FA3" w14:paraId="5C6D92FE" w14:textId="77777777" w:rsidTr="00F3642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347B2D48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HPU Holidays Home Fee </w:t>
            </w:r>
          </w:p>
        </w:tc>
        <w:tc>
          <w:tcPr>
            <w:tcW w:w="1937" w:type="dxa"/>
          </w:tcPr>
          <w:p w14:paraId="7484F0A1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53" w:type="dxa"/>
          </w:tcPr>
          <w:p w14:paraId="2B1049A6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HPU Holidays Home Fee </w:t>
            </w:r>
          </w:p>
        </w:tc>
        <w:tc>
          <w:tcPr>
            <w:tcW w:w="2208" w:type="dxa"/>
          </w:tcPr>
          <w:p w14:paraId="2AE63435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08038C42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72AD0DE3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Youth Welfare Fee </w:t>
            </w:r>
          </w:p>
        </w:tc>
        <w:tc>
          <w:tcPr>
            <w:tcW w:w="1937" w:type="dxa"/>
          </w:tcPr>
          <w:p w14:paraId="73FAA1B7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53" w:type="dxa"/>
          </w:tcPr>
          <w:p w14:paraId="711AEB07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Youth Welfare Fee </w:t>
            </w:r>
          </w:p>
        </w:tc>
        <w:tc>
          <w:tcPr>
            <w:tcW w:w="2208" w:type="dxa"/>
          </w:tcPr>
          <w:p w14:paraId="30B76DFF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71ED4" w:rsidRPr="00EA6FA3" w14:paraId="58578570" w14:textId="77777777" w:rsidTr="00F3642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0B28716F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Sports Fee </w:t>
            </w:r>
          </w:p>
        </w:tc>
        <w:tc>
          <w:tcPr>
            <w:tcW w:w="1937" w:type="dxa"/>
          </w:tcPr>
          <w:p w14:paraId="29945E4E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53" w:type="dxa"/>
          </w:tcPr>
          <w:p w14:paraId="3BF2ABE8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Sports Fee </w:t>
            </w:r>
          </w:p>
        </w:tc>
        <w:tc>
          <w:tcPr>
            <w:tcW w:w="2208" w:type="dxa"/>
          </w:tcPr>
          <w:p w14:paraId="67B9A764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3E39037B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30A6F8EC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Admission Fee </w:t>
            </w:r>
          </w:p>
        </w:tc>
        <w:tc>
          <w:tcPr>
            <w:tcW w:w="1937" w:type="dxa"/>
          </w:tcPr>
          <w:p w14:paraId="10A84A68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253" w:type="dxa"/>
          </w:tcPr>
          <w:p w14:paraId="233B3500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Admission Fee </w:t>
            </w:r>
          </w:p>
        </w:tc>
        <w:tc>
          <w:tcPr>
            <w:tcW w:w="2208" w:type="dxa"/>
          </w:tcPr>
          <w:p w14:paraId="316D03D6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5119E7D3" w14:textId="77777777" w:rsidTr="00F3642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2C475E40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Amalgamated Fund </w:t>
            </w:r>
          </w:p>
        </w:tc>
        <w:tc>
          <w:tcPr>
            <w:tcW w:w="1937" w:type="dxa"/>
          </w:tcPr>
          <w:p w14:paraId="48F78B8D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2253" w:type="dxa"/>
          </w:tcPr>
          <w:p w14:paraId="5BB172F1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Amalgamated Fund </w:t>
            </w:r>
          </w:p>
        </w:tc>
        <w:tc>
          <w:tcPr>
            <w:tcW w:w="2208" w:type="dxa"/>
          </w:tcPr>
          <w:p w14:paraId="419375C5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A71ED4" w:rsidRPr="00EA6FA3" w14:paraId="6158F506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69DF5AA6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Book Replacement  </w:t>
            </w:r>
          </w:p>
        </w:tc>
        <w:tc>
          <w:tcPr>
            <w:tcW w:w="1937" w:type="dxa"/>
          </w:tcPr>
          <w:p w14:paraId="38A579B5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253" w:type="dxa"/>
          </w:tcPr>
          <w:p w14:paraId="3F3AE1B5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Book Replacement  </w:t>
            </w:r>
          </w:p>
        </w:tc>
        <w:tc>
          <w:tcPr>
            <w:tcW w:w="2208" w:type="dxa"/>
          </w:tcPr>
          <w:p w14:paraId="50F1A522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A71ED4" w:rsidRPr="00EA6FA3" w14:paraId="6EDE7919" w14:textId="77777777" w:rsidTr="00F36428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2CBCC1B2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Campus Development, Beautification &amp; upkeep Fund</w:t>
            </w:r>
          </w:p>
        </w:tc>
        <w:tc>
          <w:tcPr>
            <w:tcW w:w="1937" w:type="dxa"/>
          </w:tcPr>
          <w:p w14:paraId="605F8D53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53" w:type="dxa"/>
          </w:tcPr>
          <w:p w14:paraId="4CBD83D1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Campus Development, Beautification &amp; upkeep Fund  </w:t>
            </w:r>
          </w:p>
        </w:tc>
        <w:tc>
          <w:tcPr>
            <w:tcW w:w="2208" w:type="dxa"/>
          </w:tcPr>
          <w:p w14:paraId="1D76BA86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71ED4" w:rsidRPr="00EA6FA3" w14:paraId="0AE10C9A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67D8ACCA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College Magazine Fund </w:t>
            </w:r>
          </w:p>
        </w:tc>
        <w:tc>
          <w:tcPr>
            <w:tcW w:w="1937" w:type="dxa"/>
          </w:tcPr>
          <w:p w14:paraId="7E69B332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253" w:type="dxa"/>
          </w:tcPr>
          <w:p w14:paraId="380C81FF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College Magazine Fund </w:t>
            </w:r>
          </w:p>
        </w:tc>
        <w:tc>
          <w:tcPr>
            <w:tcW w:w="2208" w:type="dxa"/>
          </w:tcPr>
          <w:p w14:paraId="52E3DEA4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5B609A72" w14:textId="77777777" w:rsidTr="00F36428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76AD2D4F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College Registration &amp; Online Processing Charges  </w:t>
            </w:r>
          </w:p>
        </w:tc>
        <w:tc>
          <w:tcPr>
            <w:tcW w:w="1937" w:type="dxa"/>
          </w:tcPr>
          <w:p w14:paraId="6CB026D5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253" w:type="dxa"/>
          </w:tcPr>
          <w:p w14:paraId="3CCEB23D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College Registration &amp; Online Processing Charges  </w:t>
            </w:r>
          </w:p>
        </w:tc>
        <w:tc>
          <w:tcPr>
            <w:tcW w:w="2208" w:type="dxa"/>
          </w:tcPr>
          <w:p w14:paraId="6098A78C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08BEEF53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2411F988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Computer &amp; Internet Facility Fund </w:t>
            </w:r>
          </w:p>
        </w:tc>
        <w:tc>
          <w:tcPr>
            <w:tcW w:w="1937" w:type="dxa"/>
          </w:tcPr>
          <w:p w14:paraId="609EA262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2253" w:type="dxa"/>
          </w:tcPr>
          <w:p w14:paraId="40C86A7C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Computer &amp; Internet Facility Fund </w:t>
            </w:r>
          </w:p>
        </w:tc>
        <w:tc>
          <w:tcPr>
            <w:tcW w:w="2208" w:type="dxa"/>
          </w:tcPr>
          <w:p w14:paraId="63A9EB90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A71ED4" w:rsidRPr="00EA6FA3" w14:paraId="6251B372" w14:textId="77777777" w:rsidTr="00F3642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1FEFE7DF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Cultural Activity Fund </w:t>
            </w:r>
          </w:p>
        </w:tc>
        <w:tc>
          <w:tcPr>
            <w:tcW w:w="1937" w:type="dxa"/>
          </w:tcPr>
          <w:p w14:paraId="519F09A3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53" w:type="dxa"/>
          </w:tcPr>
          <w:p w14:paraId="5D4191D2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Cultural Activity Fund </w:t>
            </w:r>
          </w:p>
        </w:tc>
        <w:tc>
          <w:tcPr>
            <w:tcW w:w="2208" w:type="dxa"/>
          </w:tcPr>
          <w:p w14:paraId="37841CCD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1342DF82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735E077C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Dilapidation Fund </w:t>
            </w:r>
          </w:p>
        </w:tc>
        <w:tc>
          <w:tcPr>
            <w:tcW w:w="1937" w:type="dxa"/>
          </w:tcPr>
          <w:p w14:paraId="79520F89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253" w:type="dxa"/>
          </w:tcPr>
          <w:p w14:paraId="5C2B05C3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Dilapidation Fund </w:t>
            </w:r>
          </w:p>
        </w:tc>
        <w:tc>
          <w:tcPr>
            <w:tcW w:w="2208" w:type="dxa"/>
          </w:tcPr>
          <w:p w14:paraId="7988E194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A71ED4" w:rsidRPr="00EA6FA3" w14:paraId="3E4F9FEA" w14:textId="77777777" w:rsidTr="00F3642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0785318E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Furniture Repair Fund &amp; Furniture Repair  </w:t>
            </w:r>
          </w:p>
        </w:tc>
        <w:tc>
          <w:tcPr>
            <w:tcW w:w="1937" w:type="dxa"/>
          </w:tcPr>
          <w:p w14:paraId="1BCAD853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53" w:type="dxa"/>
          </w:tcPr>
          <w:p w14:paraId="4FD9A36C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Furniture Repair Fund &amp; Furniture Repair  </w:t>
            </w:r>
          </w:p>
        </w:tc>
        <w:tc>
          <w:tcPr>
            <w:tcW w:w="2208" w:type="dxa"/>
          </w:tcPr>
          <w:p w14:paraId="6B5F33B5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2C5297DB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0FB6A2E9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Health Fund </w:t>
            </w:r>
          </w:p>
        </w:tc>
        <w:tc>
          <w:tcPr>
            <w:tcW w:w="1937" w:type="dxa"/>
          </w:tcPr>
          <w:p w14:paraId="6C948262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253" w:type="dxa"/>
          </w:tcPr>
          <w:p w14:paraId="185ADD38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Health Fund </w:t>
            </w:r>
          </w:p>
        </w:tc>
        <w:tc>
          <w:tcPr>
            <w:tcW w:w="2208" w:type="dxa"/>
          </w:tcPr>
          <w:p w14:paraId="70E56B4F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A71ED4" w:rsidRPr="00EA6FA3" w14:paraId="05573262" w14:textId="77777777" w:rsidTr="00F3642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77988472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House/Mid Term Exam Fund </w:t>
            </w:r>
          </w:p>
        </w:tc>
        <w:tc>
          <w:tcPr>
            <w:tcW w:w="1937" w:type="dxa"/>
          </w:tcPr>
          <w:p w14:paraId="311E0C17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253" w:type="dxa"/>
          </w:tcPr>
          <w:p w14:paraId="68C29FCD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House/Mid Term Exam Fund </w:t>
            </w:r>
          </w:p>
        </w:tc>
        <w:tc>
          <w:tcPr>
            <w:tcW w:w="2208" w:type="dxa"/>
          </w:tcPr>
          <w:p w14:paraId="0D796653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363A2A03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7D347DDD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Identity Card  </w:t>
            </w:r>
          </w:p>
        </w:tc>
        <w:tc>
          <w:tcPr>
            <w:tcW w:w="1937" w:type="dxa"/>
          </w:tcPr>
          <w:p w14:paraId="61CD8430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253" w:type="dxa"/>
          </w:tcPr>
          <w:p w14:paraId="24551DD9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Identity Card  </w:t>
            </w:r>
          </w:p>
        </w:tc>
        <w:tc>
          <w:tcPr>
            <w:tcW w:w="2208" w:type="dxa"/>
          </w:tcPr>
          <w:p w14:paraId="7066E3B2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39CC773A" w14:textId="77777777" w:rsidTr="00F3642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706A82CA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Library Security (only at the time of admission/ Refundable)  </w:t>
            </w:r>
          </w:p>
        </w:tc>
        <w:tc>
          <w:tcPr>
            <w:tcW w:w="1937" w:type="dxa"/>
          </w:tcPr>
          <w:p w14:paraId="41286715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2253" w:type="dxa"/>
          </w:tcPr>
          <w:p w14:paraId="46077974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Library Security (Refundable)  </w:t>
            </w:r>
          </w:p>
        </w:tc>
        <w:tc>
          <w:tcPr>
            <w:tcW w:w="2208" w:type="dxa"/>
          </w:tcPr>
          <w:p w14:paraId="27CB3567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68EC73C2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7406B87F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Practical Fee (per subject)</w:t>
            </w:r>
          </w:p>
        </w:tc>
        <w:tc>
          <w:tcPr>
            <w:tcW w:w="1937" w:type="dxa"/>
          </w:tcPr>
          <w:p w14:paraId="40E0C477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53" w:type="dxa"/>
          </w:tcPr>
          <w:p w14:paraId="09DDEB77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Practical Fee (per subject)</w:t>
            </w:r>
          </w:p>
        </w:tc>
        <w:tc>
          <w:tcPr>
            <w:tcW w:w="2208" w:type="dxa"/>
          </w:tcPr>
          <w:p w14:paraId="219EECBB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71ED4" w:rsidRPr="00EA6FA3" w14:paraId="64120345" w14:textId="77777777" w:rsidTr="00F3642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5221D1A9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PTA Fund </w:t>
            </w:r>
          </w:p>
        </w:tc>
        <w:tc>
          <w:tcPr>
            <w:tcW w:w="1937" w:type="dxa"/>
          </w:tcPr>
          <w:p w14:paraId="767527B8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  <w:tc>
          <w:tcPr>
            <w:tcW w:w="2253" w:type="dxa"/>
          </w:tcPr>
          <w:p w14:paraId="0781AA32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PTA Fund </w:t>
            </w:r>
          </w:p>
        </w:tc>
        <w:tc>
          <w:tcPr>
            <w:tcW w:w="2208" w:type="dxa"/>
          </w:tcPr>
          <w:p w14:paraId="146AE64E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</w:tr>
      <w:tr w:rsidR="00A71ED4" w:rsidRPr="00EA6FA3" w14:paraId="400357A4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22144C1B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Re-Admission fee (1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time/2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time 100/200 </w:t>
            </w:r>
          </w:p>
        </w:tc>
        <w:tc>
          <w:tcPr>
            <w:tcW w:w="1937" w:type="dxa"/>
          </w:tcPr>
          <w:p w14:paraId="7FB859B5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53" w:type="dxa"/>
          </w:tcPr>
          <w:p w14:paraId="5E5673E8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Re-Admission fee (1</w:t>
            </w:r>
            <w:r w:rsidRPr="00EA6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 time/2</w:t>
            </w:r>
            <w:r w:rsidRPr="00EA6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 time 100/200 </w:t>
            </w:r>
          </w:p>
        </w:tc>
        <w:tc>
          <w:tcPr>
            <w:tcW w:w="2208" w:type="dxa"/>
          </w:tcPr>
          <w:p w14:paraId="35A96E90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5CD8ABBC" w14:textId="77777777" w:rsidTr="00F36428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5B45F370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Registration Fee non-HP Board (Other than HP Board passed </w:t>
            </w:r>
          </w:p>
        </w:tc>
        <w:tc>
          <w:tcPr>
            <w:tcW w:w="1937" w:type="dxa"/>
          </w:tcPr>
          <w:p w14:paraId="2598E6C2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53" w:type="dxa"/>
          </w:tcPr>
          <w:p w14:paraId="75D9567F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Registration Fee non-HP Board (Other than HP Board passed </w:t>
            </w:r>
          </w:p>
        </w:tc>
        <w:tc>
          <w:tcPr>
            <w:tcW w:w="2208" w:type="dxa"/>
          </w:tcPr>
          <w:p w14:paraId="2DD844EB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0A07C934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7F412642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Sports Fund </w:t>
            </w:r>
          </w:p>
        </w:tc>
        <w:tc>
          <w:tcPr>
            <w:tcW w:w="1937" w:type="dxa"/>
          </w:tcPr>
          <w:p w14:paraId="01659F73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2253" w:type="dxa"/>
          </w:tcPr>
          <w:p w14:paraId="32A2C0CA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Sports Fund </w:t>
            </w:r>
          </w:p>
        </w:tc>
        <w:tc>
          <w:tcPr>
            <w:tcW w:w="2208" w:type="dxa"/>
          </w:tcPr>
          <w:p w14:paraId="28CAE033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A71ED4" w:rsidRPr="00EA6FA3" w14:paraId="422039FB" w14:textId="77777777" w:rsidTr="00F3642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67BE825A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Student Aid Fund </w:t>
            </w:r>
          </w:p>
        </w:tc>
        <w:tc>
          <w:tcPr>
            <w:tcW w:w="1937" w:type="dxa"/>
          </w:tcPr>
          <w:p w14:paraId="129BB092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53" w:type="dxa"/>
          </w:tcPr>
          <w:p w14:paraId="79D18230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Student Aid Fund </w:t>
            </w:r>
          </w:p>
        </w:tc>
        <w:tc>
          <w:tcPr>
            <w:tcW w:w="2208" w:type="dxa"/>
          </w:tcPr>
          <w:p w14:paraId="757C71A2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71ED4" w:rsidRPr="00EA6FA3" w14:paraId="1E25F1E5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695D1BD6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Subject Society Fund  </w:t>
            </w:r>
          </w:p>
        </w:tc>
        <w:tc>
          <w:tcPr>
            <w:tcW w:w="1937" w:type="dxa"/>
          </w:tcPr>
          <w:p w14:paraId="3401CFC9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53" w:type="dxa"/>
          </w:tcPr>
          <w:p w14:paraId="448D3334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Subject Society Fund  </w:t>
            </w:r>
          </w:p>
        </w:tc>
        <w:tc>
          <w:tcPr>
            <w:tcW w:w="2208" w:type="dxa"/>
          </w:tcPr>
          <w:p w14:paraId="77F21BEB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71ED4" w:rsidRPr="00EA6FA3" w14:paraId="7510B61E" w14:textId="77777777" w:rsidTr="00F36428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30BDAAD8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Tuition Fee on HP Girl </w:t>
            </w:r>
          </w:p>
        </w:tc>
        <w:tc>
          <w:tcPr>
            <w:tcW w:w="1937" w:type="dxa"/>
          </w:tcPr>
          <w:p w14:paraId="774FF356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(300 </w:t>
            </w:r>
          </w:p>
          <w:p w14:paraId="51372666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(Tuition Fee non-HP Girl))</w:t>
            </w:r>
          </w:p>
        </w:tc>
        <w:tc>
          <w:tcPr>
            <w:tcW w:w="2253" w:type="dxa"/>
          </w:tcPr>
          <w:p w14:paraId="4BC8F025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Tuition Fee on HP Girl </w:t>
            </w:r>
          </w:p>
        </w:tc>
        <w:tc>
          <w:tcPr>
            <w:tcW w:w="2208" w:type="dxa"/>
          </w:tcPr>
          <w:p w14:paraId="76B19427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0 (300 </w:t>
            </w:r>
          </w:p>
          <w:p w14:paraId="158D9EC5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>(Tuition Fee non-HP Girl))</w:t>
            </w:r>
          </w:p>
        </w:tc>
      </w:tr>
      <w:tr w:rsidR="00A71ED4" w:rsidRPr="00EA6FA3" w14:paraId="720DC55F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1D2792D7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Tuition Fees (Boys) </w:t>
            </w:r>
          </w:p>
        </w:tc>
        <w:tc>
          <w:tcPr>
            <w:tcW w:w="1937" w:type="dxa"/>
          </w:tcPr>
          <w:p w14:paraId="1238F1D7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2253" w:type="dxa"/>
          </w:tcPr>
          <w:p w14:paraId="2DA26D45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Tuition Fees (Boys) </w:t>
            </w:r>
          </w:p>
        </w:tc>
        <w:tc>
          <w:tcPr>
            <w:tcW w:w="2208" w:type="dxa"/>
          </w:tcPr>
          <w:p w14:paraId="4B46B154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A71ED4" w:rsidRPr="00EA6FA3" w14:paraId="20075D73" w14:textId="77777777" w:rsidTr="00F3642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1559AFE5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Water and Electricity Charges  </w:t>
            </w:r>
          </w:p>
        </w:tc>
        <w:tc>
          <w:tcPr>
            <w:tcW w:w="1937" w:type="dxa"/>
          </w:tcPr>
          <w:p w14:paraId="2CBDAAB3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253" w:type="dxa"/>
          </w:tcPr>
          <w:p w14:paraId="034A6BF3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Water and Electricity Charges  </w:t>
            </w:r>
          </w:p>
        </w:tc>
        <w:tc>
          <w:tcPr>
            <w:tcW w:w="2208" w:type="dxa"/>
          </w:tcPr>
          <w:p w14:paraId="591BF15D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A71ED4" w:rsidRPr="00EA6FA3" w14:paraId="17C0B5E7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5598B508" w14:textId="77777777" w:rsidR="00A71ED4" w:rsidRPr="00EA6FA3" w:rsidRDefault="00A71ED4" w:rsidP="00F364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Youth Red Cross Fund </w:t>
            </w:r>
          </w:p>
        </w:tc>
        <w:tc>
          <w:tcPr>
            <w:tcW w:w="1937" w:type="dxa"/>
          </w:tcPr>
          <w:p w14:paraId="5E65CCD8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253" w:type="dxa"/>
          </w:tcPr>
          <w:p w14:paraId="02706B9D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Youth Red Cross Fund </w:t>
            </w:r>
          </w:p>
        </w:tc>
        <w:tc>
          <w:tcPr>
            <w:tcW w:w="2208" w:type="dxa"/>
          </w:tcPr>
          <w:p w14:paraId="2DDD2427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</w:tbl>
    <w:p w14:paraId="570F1F35" w14:textId="77777777" w:rsidR="00A71ED4" w:rsidRPr="00EA6FA3" w:rsidRDefault="00A71ED4" w:rsidP="00A71ED4">
      <w:pPr>
        <w:rPr>
          <w:rFonts w:ascii="Times New Roman" w:hAnsi="Times New Roman" w:cs="Times New Roman"/>
          <w:sz w:val="24"/>
          <w:szCs w:val="24"/>
        </w:rPr>
      </w:pPr>
    </w:p>
    <w:p w14:paraId="7A2D083F" w14:textId="77777777" w:rsidR="00A71ED4" w:rsidRPr="00EA6FA3" w:rsidRDefault="00A71ED4" w:rsidP="00A71ED4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A6FA3">
        <w:rPr>
          <w:rFonts w:ascii="Times New Roman" w:hAnsi="Times New Roman" w:cs="Times New Roman"/>
          <w:color w:val="0070C0"/>
          <w:sz w:val="24"/>
          <w:szCs w:val="24"/>
        </w:rPr>
        <w:lastRenderedPageBreak/>
        <w:t>Absence and other fines:</w:t>
      </w:r>
    </w:p>
    <w:tbl>
      <w:tblPr>
        <w:tblStyle w:val="GridTable6Colorful-Accent31"/>
        <w:tblW w:w="0" w:type="auto"/>
        <w:tblLook w:val="04A0" w:firstRow="1" w:lastRow="0" w:firstColumn="1" w:lastColumn="0" w:noHBand="0" w:noVBand="1"/>
      </w:tblPr>
      <w:tblGrid>
        <w:gridCol w:w="885"/>
        <w:gridCol w:w="6381"/>
        <w:gridCol w:w="1667"/>
      </w:tblGrid>
      <w:tr w:rsidR="00A71ED4" w:rsidRPr="00EA6FA3" w14:paraId="09C6D983" w14:textId="77777777" w:rsidTr="00F3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CA24A7B" w14:textId="77777777" w:rsidR="00A71ED4" w:rsidRPr="00EA6FA3" w:rsidRDefault="00A71ED4" w:rsidP="00A71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6381" w:type="dxa"/>
          </w:tcPr>
          <w:p w14:paraId="6910123E" w14:textId="77777777" w:rsidR="00A71ED4" w:rsidRPr="00EA6FA3" w:rsidRDefault="00A71ED4" w:rsidP="00F364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Absence fine (per Period) </w:t>
            </w:r>
            <w:r w:rsidRPr="00EA6FA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67" w:type="dxa"/>
          </w:tcPr>
          <w:p w14:paraId="2898D241" w14:textId="77777777" w:rsidR="00A71ED4" w:rsidRPr="00EA6FA3" w:rsidRDefault="00A71ED4" w:rsidP="00F364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Rs.1/- </w:t>
            </w:r>
          </w:p>
        </w:tc>
      </w:tr>
      <w:tr w:rsidR="00A71ED4" w:rsidRPr="00EA6FA3" w14:paraId="2A4EDD4A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C933E86" w14:textId="77777777" w:rsidR="00A71ED4" w:rsidRPr="00EA6FA3" w:rsidRDefault="00A71ED4" w:rsidP="00A71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6381" w:type="dxa"/>
          </w:tcPr>
          <w:p w14:paraId="27D25C8B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Absence fine (per Practical Period)</w:t>
            </w:r>
          </w:p>
        </w:tc>
        <w:tc>
          <w:tcPr>
            <w:tcW w:w="1667" w:type="dxa"/>
          </w:tcPr>
          <w:p w14:paraId="4C350D5F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Rs.5/- </w:t>
            </w:r>
          </w:p>
        </w:tc>
      </w:tr>
      <w:tr w:rsidR="00A71ED4" w:rsidRPr="00EA6FA3" w14:paraId="393547CF" w14:textId="77777777" w:rsidTr="00F3642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E8C2950" w14:textId="77777777" w:rsidR="00A71ED4" w:rsidRPr="00EA6FA3" w:rsidRDefault="00A71ED4" w:rsidP="00A71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6381" w:type="dxa"/>
          </w:tcPr>
          <w:p w14:paraId="5219BC33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Absence from Minor Test (per Paper)</w:t>
            </w:r>
          </w:p>
        </w:tc>
        <w:tc>
          <w:tcPr>
            <w:tcW w:w="1667" w:type="dxa"/>
          </w:tcPr>
          <w:p w14:paraId="4055DE13" w14:textId="77777777" w:rsidR="00A71ED4" w:rsidRPr="00EA6FA3" w:rsidRDefault="00A71ED4" w:rsidP="00F3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Rs.100/- </w:t>
            </w:r>
          </w:p>
        </w:tc>
      </w:tr>
      <w:tr w:rsidR="00A71ED4" w:rsidRPr="00EA6FA3" w14:paraId="3858126C" w14:textId="77777777" w:rsidTr="00F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C109FEC" w14:textId="77777777" w:rsidR="00A71ED4" w:rsidRPr="00EA6FA3" w:rsidRDefault="00A71ED4" w:rsidP="00A71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6381" w:type="dxa"/>
          </w:tcPr>
          <w:p w14:paraId="34D404C4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Late refund of Lib Books (Per day) </w:t>
            </w:r>
          </w:p>
        </w:tc>
        <w:tc>
          <w:tcPr>
            <w:tcW w:w="1667" w:type="dxa"/>
          </w:tcPr>
          <w:p w14:paraId="44C7997C" w14:textId="77777777" w:rsidR="00A71ED4" w:rsidRPr="00EA6FA3" w:rsidRDefault="00A71ED4" w:rsidP="00F3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Rs. 2/-  </w:t>
            </w:r>
          </w:p>
        </w:tc>
      </w:tr>
    </w:tbl>
    <w:p w14:paraId="25C7940D" w14:textId="77777777" w:rsidR="00A71ED4" w:rsidRPr="00EA6FA3" w:rsidRDefault="00A71ED4" w:rsidP="00A71ED4">
      <w:pPr>
        <w:rPr>
          <w:rFonts w:ascii="Times New Roman" w:hAnsi="Times New Roman" w:cs="Times New Roman"/>
          <w:sz w:val="24"/>
          <w:szCs w:val="24"/>
        </w:rPr>
      </w:pPr>
    </w:p>
    <w:p w14:paraId="74876FE4" w14:textId="77777777" w:rsidR="00A71ED4" w:rsidRPr="00EA6FA3" w:rsidRDefault="00A71ED4" w:rsidP="00A71ED4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A6FA3">
        <w:rPr>
          <w:rFonts w:ascii="Times New Roman" w:hAnsi="Times New Roman" w:cs="Times New Roman"/>
          <w:color w:val="0070C0"/>
          <w:sz w:val="24"/>
          <w:szCs w:val="24"/>
        </w:rPr>
        <w:t>Note 1:</w:t>
      </w:r>
    </w:p>
    <w:p w14:paraId="0ADC6E60" w14:textId="77777777" w:rsidR="00A71ED4" w:rsidRPr="00EA6FA3" w:rsidRDefault="00A71ED4" w:rsidP="00A71ED4">
      <w:pPr>
        <w:pStyle w:val="ListParagraph"/>
        <w:numPr>
          <w:ilvl w:val="0"/>
          <w:numId w:val="2"/>
        </w:numPr>
        <w:spacing w:after="0" w:line="248" w:lineRule="auto"/>
        <w:jc w:val="both"/>
        <w:rPr>
          <w:szCs w:val="24"/>
        </w:rPr>
      </w:pPr>
      <w:r w:rsidRPr="00EA6FA3">
        <w:rPr>
          <w:szCs w:val="24"/>
        </w:rPr>
        <w:t xml:space="preserve">Tuition fee is charged for 12 months. </w:t>
      </w:r>
    </w:p>
    <w:p w14:paraId="4583059B" w14:textId="77777777" w:rsidR="00A71ED4" w:rsidRPr="00EA6FA3" w:rsidRDefault="00A71ED4" w:rsidP="00A71ED4">
      <w:pPr>
        <w:pStyle w:val="ListParagraph"/>
        <w:numPr>
          <w:ilvl w:val="0"/>
          <w:numId w:val="2"/>
        </w:numPr>
        <w:spacing w:after="0" w:line="248" w:lineRule="auto"/>
        <w:jc w:val="both"/>
        <w:rPr>
          <w:szCs w:val="24"/>
        </w:rPr>
      </w:pPr>
      <w:r w:rsidRPr="00EA6FA3">
        <w:rPr>
          <w:szCs w:val="24"/>
        </w:rPr>
        <w:t xml:space="preserve">Fine if any will be charged at the time of no dues. </w:t>
      </w:r>
    </w:p>
    <w:p w14:paraId="4E7AF602" w14:textId="77777777" w:rsidR="00A71ED4" w:rsidRPr="00EA6FA3" w:rsidRDefault="00A71ED4" w:rsidP="00A71ED4">
      <w:pPr>
        <w:pStyle w:val="ListParagraph"/>
        <w:numPr>
          <w:ilvl w:val="0"/>
          <w:numId w:val="2"/>
        </w:numPr>
        <w:spacing w:after="0" w:line="248" w:lineRule="auto"/>
        <w:jc w:val="both"/>
        <w:rPr>
          <w:szCs w:val="24"/>
        </w:rPr>
      </w:pPr>
      <w:r w:rsidRPr="00EA6FA3">
        <w:rPr>
          <w:szCs w:val="24"/>
        </w:rPr>
        <w:t xml:space="preserve">The dates on which the fees are to be collected will be notified on the notice board. The fees must be paid according to the notified schedule, otherwise a late fee of Rs. 10/- per day will be charged additionally. </w:t>
      </w:r>
    </w:p>
    <w:p w14:paraId="5E3C7760" w14:textId="77777777" w:rsidR="00A71ED4" w:rsidRPr="00EA6FA3" w:rsidRDefault="00A71ED4" w:rsidP="00A71ED4">
      <w:pPr>
        <w:pStyle w:val="ListParagraph"/>
        <w:numPr>
          <w:ilvl w:val="0"/>
          <w:numId w:val="2"/>
        </w:numPr>
        <w:spacing w:after="0" w:line="248" w:lineRule="auto"/>
        <w:jc w:val="both"/>
        <w:rPr>
          <w:szCs w:val="24"/>
        </w:rPr>
      </w:pPr>
      <w:r w:rsidRPr="00EA6FA3">
        <w:rPr>
          <w:szCs w:val="24"/>
        </w:rPr>
        <w:t>The fee will be submitted only through only online mode.</w:t>
      </w:r>
    </w:p>
    <w:p w14:paraId="50BC971C" w14:textId="77777777" w:rsidR="00A71ED4" w:rsidRPr="00EA6FA3" w:rsidRDefault="00A71ED4" w:rsidP="00A71ED4">
      <w:pPr>
        <w:pStyle w:val="ListParagraph"/>
        <w:numPr>
          <w:ilvl w:val="0"/>
          <w:numId w:val="2"/>
        </w:numPr>
        <w:spacing w:after="0" w:line="248" w:lineRule="auto"/>
        <w:jc w:val="both"/>
        <w:rPr>
          <w:szCs w:val="24"/>
        </w:rPr>
      </w:pPr>
      <w:r w:rsidRPr="00EA6FA3">
        <w:rPr>
          <w:szCs w:val="24"/>
        </w:rPr>
        <w:t xml:space="preserve">Tuition fee /college dues may be revised as and when decided by </w:t>
      </w:r>
      <w:r w:rsidRPr="00EA6FA3">
        <w:rPr>
          <w:szCs w:val="24"/>
        </w:rPr>
        <w:tab/>
        <w:t xml:space="preserve">the college / HP University/HP Government </w:t>
      </w:r>
    </w:p>
    <w:p w14:paraId="6DFDE2F6" w14:textId="77777777" w:rsidR="00A71ED4" w:rsidRPr="00EA6FA3" w:rsidRDefault="00A71ED4" w:rsidP="00A71ED4">
      <w:pPr>
        <w:pStyle w:val="ListParagraph"/>
        <w:spacing w:after="0"/>
        <w:rPr>
          <w:szCs w:val="24"/>
        </w:rPr>
      </w:pPr>
    </w:p>
    <w:p w14:paraId="3FF8F6BF" w14:textId="77777777" w:rsidR="00A71ED4" w:rsidRPr="00EA6FA3" w:rsidRDefault="00A71ED4" w:rsidP="00A71ED4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A6FA3">
        <w:rPr>
          <w:rFonts w:ascii="Times New Roman" w:hAnsi="Times New Roman" w:cs="Times New Roman"/>
          <w:color w:val="0070C0"/>
          <w:sz w:val="24"/>
          <w:szCs w:val="24"/>
        </w:rPr>
        <w:t>Note 2:</w:t>
      </w:r>
    </w:p>
    <w:p w14:paraId="4D1ECF22" w14:textId="77777777" w:rsidR="00A71ED4" w:rsidRPr="00EA6FA3" w:rsidRDefault="00A71ED4" w:rsidP="00A7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FA3">
        <w:rPr>
          <w:rFonts w:ascii="Times New Roman" w:hAnsi="Times New Roman" w:cs="Times New Roman"/>
          <w:sz w:val="24"/>
          <w:szCs w:val="24"/>
        </w:rPr>
        <w:t xml:space="preserve">Tuition fee from the following will not be charged </w:t>
      </w:r>
    </w:p>
    <w:p w14:paraId="31FD2BB6" w14:textId="77777777" w:rsidR="00A71ED4" w:rsidRPr="00EA6FA3" w:rsidRDefault="00A71ED4" w:rsidP="00A71ED4">
      <w:pPr>
        <w:pStyle w:val="ListParagraph"/>
        <w:numPr>
          <w:ilvl w:val="0"/>
          <w:numId w:val="3"/>
        </w:numPr>
        <w:spacing w:after="0" w:line="248" w:lineRule="auto"/>
        <w:jc w:val="both"/>
        <w:rPr>
          <w:szCs w:val="24"/>
        </w:rPr>
      </w:pPr>
      <w:r w:rsidRPr="00EA6FA3">
        <w:rPr>
          <w:szCs w:val="24"/>
        </w:rPr>
        <w:t xml:space="preserve">Girls on production of HP bonafide certificates </w:t>
      </w:r>
    </w:p>
    <w:p w14:paraId="5882AF38" w14:textId="77777777" w:rsidR="00A71ED4" w:rsidRPr="00EA6FA3" w:rsidRDefault="00A71ED4" w:rsidP="00A71ED4">
      <w:pPr>
        <w:pStyle w:val="ListParagraph"/>
        <w:numPr>
          <w:ilvl w:val="0"/>
          <w:numId w:val="3"/>
        </w:numPr>
        <w:spacing w:after="0" w:line="248" w:lineRule="auto"/>
        <w:jc w:val="both"/>
        <w:rPr>
          <w:szCs w:val="24"/>
        </w:rPr>
      </w:pPr>
      <w:r w:rsidRPr="00EA6FA3">
        <w:rPr>
          <w:szCs w:val="24"/>
        </w:rPr>
        <w:t xml:space="preserve">Among the siblings the second instalment will not be charged from younger one. </w:t>
      </w:r>
    </w:p>
    <w:p w14:paraId="2888E9D6" w14:textId="77777777" w:rsidR="00A71ED4" w:rsidRPr="00EA6FA3" w:rsidRDefault="00A71ED4" w:rsidP="00A71ED4">
      <w:pPr>
        <w:rPr>
          <w:rFonts w:ascii="Times New Roman" w:hAnsi="Times New Roman" w:cs="Times New Roman"/>
          <w:sz w:val="24"/>
          <w:szCs w:val="24"/>
        </w:rPr>
      </w:pPr>
    </w:p>
    <w:p w14:paraId="01657931" w14:textId="77777777" w:rsidR="001D3A1D" w:rsidRPr="00A71ED4" w:rsidRDefault="001D3A1D" w:rsidP="00A71ED4"/>
    <w:sectPr w:rsidR="001D3A1D" w:rsidRPr="00A71ED4" w:rsidSect="0057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08D"/>
    <w:multiLevelType w:val="hybridMultilevel"/>
    <w:tmpl w:val="59022A0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87384"/>
    <w:multiLevelType w:val="hybridMultilevel"/>
    <w:tmpl w:val="A26EE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6789"/>
    <w:multiLevelType w:val="hybridMultilevel"/>
    <w:tmpl w:val="8B7A6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8206">
    <w:abstractNumId w:val="0"/>
  </w:num>
  <w:num w:numId="2" w16cid:durableId="1939563720">
    <w:abstractNumId w:val="2"/>
  </w:num>
  <w:num w:numId="3" w16cid:durableId="100193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D4"/>
    <w:rsid w:val="001D3A1D"/>
    <w:rsid w:val="001D3C18"/>
    <w:rsid w:val="00574788"/>
    <w:rsid w:val="00872E4A"/>
    <w:rsid w:val="00920E0D"/>
    <w:rsid w:val="00A71ED4"/>
    <w:rsid w:val="00AD4B0F"/>
    <w:rsid w:val="00B738A4"/>
    <w:rsid w:val="00D0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DEBFF"/>
  <w15:chartTrackingRefBased/>
  <w15:docId w15:val="{195C94E9-EA93-8B4D-8662-EC30894C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D4"/>
    <w:pPr>
      <w:spacing w:after="160" w:line="259" w:lineRule="auto"/>
    </w:pPr>
    <w:rPr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E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E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E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E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ED4"/>
    <w:rPr>
      <w:b/>
      <w:bCs/>
      <w:smallCaps/>
      <w:color w:val="0F4761" w:themeColor="accent1" w:themeShade="BF"/>
      <w:spacing w:val="5"/>
    </w:rPr>
  </w:style>
  <w:style w:type="table" w:customStyle="1" w:styleId="GridTable4-Accent31">
    <w:name w:val="Grid Table 4 - Accent 31"/>
    <w:basedOn w:val="TableNormal"/>
    <w:uiPriority w:val="49"/>
    <w:rsid w:val="00A71ED4"/>
    <w:rPr>
      <w:rFonts w:eastAsiaTheme="minorEastAsia"/>
      <w:sz w:val="22"/>
      <w:szCs w:val="22"/>
      <w:lang w:val="en-IN" w:eastAsia="en-IN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71ED4"/>
    <w:rPr>
      <w:color w:val="124F1A" w:themeColor="accent3" w:themeShade="BF"/>
      <w:sz w:val="22"/>
      <w:szCs w:val="22"/>
      <w:lang w:val="en-IN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Shivank</dc:creator>
  <cp:keywords/>
  <dc:description/>
  <cp:lastModifiedBy>Sharma, Shivank</cp:lastModifiedBy>
  <cp:revision>1</cp:revision>
  <dcterms:created xsi:type="dcterms:W3CDTF">2024-06-03T00:08:00Z</dcterms:created>
  <dcterms:modified xsi:type="dcterms:W3CDTF">2024-06-03T00:09:00Z</dcterms:modified>
</cp:coreProperties>
</file>