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92" w:rsidRPr="00D2326D" w:rsidRDefault="008E2192" w:rsidP="008E2192">
      <w:pPr>
        <w:pStyle w:val="NoSpacing"/>
        <w:jc w:val="center"/>
        <w:rPr>
          <w:rFonts w:ascii="Times New Roman" w:hAnsi="Times New Roman"/>
          <w:b/>
          <w:sz w:val="24"/>
          <w:szCs w:val="24"/>
        </w:rPr>
      </w:pPr>
      <w:r w:rsidRPr="00D2326D">
        <w:rPr>
          <w:rFonts w:ascii="Times New Roman" w:hAnsi="Times New Roman"/>
          <w:b/>
          <w:sz w:val="24"/>
          <w:szCs w:val="24"/>
        </w:rPr>
        <w:t>OFFICE OF THE PRINCIPAL, B.B.N. COLLEGE, CHAKMOH</w:t>
      </w:r>
    </w:p>
    <w:p w:rsidR="008E2192" w:rsidRPr="00D2326D" w:rsidRDefault="008E2192" w:rsidP="008E2192">
      <w:pPr>
        <w:pStyle w:val="NoSpacing"/>
        <w:jc w:val="center"/>
        <w:rPr>
          <w:rFonts w:ascii="Times New Roman" w:hAnsi="Times New Roman"/>
          <w:b/>
          <w:sz w:val="24"/>
          <w:szCs w:val="24"/>
        </w:rPr>
      </w:pPr>
      <w:r w:rsidRPr="00D2326D">
        <w:rPr>
          <w:rFonts w:ascii="Times New Roman" w:hAnsi="Times New Roman"/>
          <w:b/>
          <w:sz w:val="24"/>
          <w:szCs w:val="24"/>
        </w:rPr>
        <w:t>DIST. HAMIRPUR (H.P.)-176039</w:t>
      </w:r>
    </w:p>
    <w:p w:rsidR="008E2192" w:rsidRPr="00D2326D" w:rsidRDefault="008E2192" w:rsidP="008E2192">
      <w:pPr>
        <w:pStyle w:val="NoSpacing"/>
        <w:jc w:val="center"/>
        <w:rPr>
          <w:rFonts w:ascii="Times New Roman" w:hAnsi="Times New Roman"/>
          <w:b/>
          <w:sz w:val="24"/>
          <w:szCs w:val="24"/>
        </w:rPr>
      </w:pPr>
    </w:p>
    <w:p w:rsidR="008E2192" w:rsidRPr="00D2326D" w:rsidRDefault="008E2192" w:rsidP="008E2192">
      <w:pPr>
        <w:pStyle w:val="NoSpacing"/>
        <w:jc w:val="center"/>
        <w:rPr>
          <w:rFonts w:ascii="Times New Roman" w:hAnsi="Times New Roman"/>
          <w:b/>
          <w:bCs/>
          <w:sz w:val="24"/>
          <w:szCs w:val="24"/>
        </w:rPr>
      </w:pPr>
      <w:r w:rsidRPr="00D2326D">
        <w:rPr>
          <w:rFonts w:ascii="Times New Roman" w:hAnsi="Times New Roman"/>
          <w:b/>
          <w:bCs/>
          <w:sz w:val="24"/>
          <w:szCs w:val="24"/>
        </w:rPr>
        <w:t>Admission Schedule:-2021-22</w:t>
      </w:r>
    </w:p>
    <w:p w:rsidR="008E2192" w:rsidRPr="00D2326D" w:rsidRDefault="008E2192" w:rsidP="008E2192">
      <w:pPr>
        <w:pStyle w:val="NoSpacing"/>
        <w:jc w:val="center"/>
        <w:rPr>
          <w:rFonts w:ascii="Times New Roman" w:hAnsi="Times New Roman"/>
          <w:b/>
          <w:bCs/>
          <w:sz w:val="24"/>
          <w:szCs w:val="24"/>
        </w:rPr>
      </w:pPr>
      <w:r w:rsidRPr="00D2326D">
        <w:rPr>
          <w:rFonts w:ascii="Times New Roman" w:hAnsi="Times New Roman"/>
          <w:b/>
          <w:bCs/>
          <w:sz w:val="24"/>
          <w:szCs w:val="24"/>
        </w:rPr>
        <w:t>(Important Dates)</w:t>
      </w:r>
    </w:p>
    <w:p w:rsidR="008E2192" w:rsidRPr="00D2326D" w:rsidRDefault="008E2192" w:rsidP="008E2192">
      <w:pPr>
        <w:pStyle w:val="NoSpacing"/>
        <w:jc w:val="center"/>
        <w:rPr>
          <w:rFonts w:ascii="Times New Roman" w:hAnsi="Times New Roman"/>
          <w:b/>
          <w:sz w:val="24"/>
          <w:szCs w:val="24"/>
          <w:lang w:bidi="hi-IN"/>
        </w:rPr>
      </w:pPr>
    </w:p>
    <w:tbl>
      <w:tblPr>
        <w:tblW w:w="91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4501"/>
        <w:gridCol w:w="4292"/>
      </w:tblGrid>
      <w:tr w:rsidR="008E2192" w:rsidRPr="002B22D6" w:rsidTr="00562C27">
        <w:trPr>
          <w:trHeight w:val="724"/>
        </w:trPr>
        <w:tc>
          <w:tcPr>
            <w:tcW w:w="9152" w:type="dxa"/>
            <w:gridSpan w:val="3"/>
            <w:shd w:val="clear" w:color="auto" w:fill="00B050"/>
          </w:tcPr>
          <w:p w:rsidR="008E2192" w:rsidRPr="00D2326D" w:rsidRDefault="008E2192" w:rsidP="00562C27">
            <w:pPr>
              <w:pStyle w:val="NoSpacing"/>
              <w:rPr>
                <w:rFonts w:ascii="Times New Roman" w:hAnsi="Times New Roman"/>
                <w:b/>
                <w:sz w:val="24"/>
                <w:szCs w:val="24"/>
              </w:rPr>
            </w:pPr>
            <w:r w:rsidRPr="00D2326D">
              <w:rPr>
                <w:rFonts w:ascii="Times New Roman" w:hAnsi="Times New Roman"/>
                <w:b/>
                <w:sz w:val="24"/>
                <w:szCs w:val="24"/>
              </w:rPr>
              <w:t>IMPORTANT DATES AND INFORMATION AT A GLANCE</w:t>
            </w:r>
          </w:p>
          <w:p w:rsidR="008E2192" w:rsidRPr="002B22D6" w:rsidRDefault="008E2192" w:rsidP="00562C27">
            <w:pPr>
              <w:pStyle w:val="NoSpacing"/>
              <w:rPr>
                <w:rFonts w:ascii="Times New Roman" w:hAnsi="Times New Roman"/>
                <w:sz w:val="24"/>
                <w:szCs w:val="24"/>
              </w:rPr>
            </w:pPr>
          </w:p>
        </w:tc>
      </w:tr>
      <w:tr w:rsidR="008E2192" w:rsidRPr="002B22D6" w:rsidTr="00562C27">
        <w:trPr>
          <w:trHeight w:val="528"/>
        </w:trPr>
        <w:tc>
          <w:tcPr>
            <w:tcW w:w="9152" w:type="dxa"/>
            <w:gridSpan w:val="3"/>
            <w:shd w:val="clear" w:color="auto" w:fill="548DD4"/>
          </w:tcPr>
          <w:p w:rsidR="008E2192" w:rsidRPr="00D2326D" w:rsidRDefault="008E2192" w:rsidP="00562C27">
            <w:pPr>
              <w:pStyle w:val="NoSpacing"/>
              <w:rPr>
                <w:rFonts w:ascii="Times New Roman" w:hAnsi="Times New Roman"/>
                <w:b/>
                <w:sz w:val="24"/>
                <w:szCs w:val="24"/>
              </w:rPr>
            </w:pPr>
            <w:r w:rsidRPr="00D2326D">
              <w:rPr>
                <w:rFonts w:ascii="Times New Roman" w:hAnsi="Times New Roman"/>
                <w:b/>
                <w:bCs/>
                <w:sz w:val="24"/>
                <w:szCs w:val="24"/>
              </w:rPr>
              <w:t>Admission Schedule</w:t>
            </w:r>
            <w:r>
              <w:rPr>
                <w:rFonts w:ascii="Times New Roman" w:hAnsi="Times New Roman"/>
                <w:b/>
                <w:sz w:val="24"/>
                <w:szCs w:val="24"/>
              </w:rPr>
              <w:t xml:space="preserve"> for BA/B.Sc./B.Com.</w:t>
            </w:r>
            <w:r w:rsidRPr="00D2326D">
              <w:rPr>
                <w:rFonts w:ascii="Times New Roman" w:hAnsi="Times New Roman"/>
                <w:b/>
                <w:sz w:val="24"/>
                <w:szCs w:val="24"/>
              </w:rPr>
              <w:t xml:space="preserve"> :</w:t>
            </w:r>
          </w:p>
        </w:tc>
      </w:tr>
      <w:tr w:rsidR="008E2192" w:rsidRPr="002B22D6" w:rsidTr="008E2192">
        <w:trPr>
          <w:trHeight w:val="528"/>
        </w:trPr>
        <w:tc>
          <w:tcPr>
            <w:tcW w:w="359" w:type="dxa"/>
            <w:shd w:val="clear" w:color="auto" w:fill="C4BC96"/>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1</w:t>
            </w:r>
          </w:p>
        </w:tc>
        <w:tc>
          <w:tcPr>
            <w:tcW w:w="4501" w:type="dxa"/>
            <w:shd w:val="clear" w:color="auto" w:fill="C4BC96"/>
          </w:tcPr>
          <w:p w:rsidR="008E2192" w:rsidRPr="002B22D6" w:rsidRDefault="008E2192" w:rsidP="00562C27">
            <w:pPr>
              <w:pStyle w:val="NoSpacing"/>
              <w:rPr>
                <w:rFonts w:ascii="Times New Roman" w:hAnsi="Times New Roman"/>
                <w:sz w:val="24"/>
                <w:szCs w:val="24"/>
              </w:rPr>
            </w:pPr>
            <w:r w:rsidRPr="002B22D6">
              <w:rPr>
                <w:rFonts w:ascii="Times New Roman" w:hAnsi="Times New Roman"/>
                <w:sz w:val="24"/>
                <w:szCs w:val="24"/>
              </w:rPr>
              <w:t>Submission of Admission Forms by the students</w:t>
            </w:r>
          </w:p>
          <w:p w:rsidR="008E2192" w:rsidRPr="002B22D6" w:rsidRDefault="008E2192" w:rsidP="00562C27">
            <w:pPr>
              <w:pStyle w:val="NoSpacing"/>
              <w:rPr>
                <w:rFonts w:ascii="Times New Roman" w:hAnsi="Times New Roman"/>
                <w:bCs/>
                <w:sz w:val="24"/>
                <w:szCs w:val="24"/>
              </w:rPr>
            </w:pPr>
            <w:r w:rsidRPr="002B22D6">
              <w:rPr>
                <w:rFonts w:ascii="Times New Roman" w:hAnsi="Times New Roman"/>
                <w:sz w:val="24"/>
                <w:szCs w:val="24"/>
              </w:rPr>
              <w:t>( Only Online Registration)</w:t>
            </w:r>
          </w:p>
        </w:tc>
        <w:tc>
          <w:tcPr>
            <w:tcW w:w="4292" w:type="dxa"/>
            <w:shd w:val="clear" w:color="auto" w:fill="C4BC96"/>
          </w:tcPr>
          <w:p w:rsidR="008E2192" w:rsidRDefault="008E2192" w:rsidP="008E2192">
            <w:pPr>
              <w:pStyle w:val="NoSpacing"/>
              <w:rPr>
                <w:rFonts w:ascii="Times New Roman" w:hAnsi="Times New Roman"/>
                <w:sz w:val="24"/>
                <w:szCs w:val="24"/>
              </w:rPr>
            </w:pPr>
            <w:r w:rsidRPr="002B22D6">
              <w:rPr>
                <w:rFonts w:ascii="Times New Roman" w:hAnsi="Times New Roman"/>
                <w:sz w:val="24"/>
                <w:szCs w:val="24"/>
              </w:rPr>
              <w:t>26</w:t>
            </w:r>
            <w:r w:rsidRPr="002B22D6">
              <w:rPr>
                <w:rFonts w:ascii="Times New Roman" w:hAnsi="Times New Roman"/>
                <w:sz w:val="24"/>
                <w:szCs w:val="24"/>
                <w:vertAlign w:val="superscript"/>
              </w:rPr>
              <w:t>th</w:t>
            </w:r>
            <w:r w:rsidRPr="002B22D6">
              <w:rPr>
                <w:rFonts w:ascii="Times New Roman" w:hAnsi="Times New Roman"/>
                <w:sz w:val="24"/>
                <w:szCs w:val="24"/>
              </w:rPr>
              <w:t xml:space="preserve">  July 2021 to </w:t>
            </w:r>
            <w:r>
              <w:rPr>
                <w:rFonts w:ascii="Times New Roman" w:hAnsi="Times New Roman"/>
                <w:sz w:val="24"/>
                <w:szCs w:val="24"/>
              </w:rPr>
              <w:t>09</w:t>
            </w:r>
            <w:r w:rsidRPr="008E2192">
              <w:rPr>
                <w:rFonts w:ascii="Times New Roman" w:hAnsi="Times New Roman"/>
                <w:sz w:val="24"/>
                <w:szCs w:val="24"/>
                <w:vertAlign w:val="superscript"/>
              </w:rPr>
              <w:t>th</w:t>
            </w:r>
            <w:r>
              <w:rPr>
                <w:rFonts w:ascii="Times New Roman" w:hAnsi="Times New Roman"/>
                <w:sz w:val="24"/>
                <w:szCs w:val="24"/>
              </w:rPr>
              <w:t xml:space="preserve"> August 2021</w:t>
            </w:r>
          </w:p>
          <w:p w:rsidR="008E2192" w:rsidRPr="002B22D6" w:rsidRDefault="008E2192" w:rsidP="008E2192">
            <w:pPr>
              <w:pStyle w:val="NoSpacing"/>
              <w:rPr>
                <w:rFonts w:ascii="Times New Roman" w:hAnsi="Times New Roman"/>
                <w:bCs/>
                <w:sz w:val="24"/>
                <w:szCs w:val="24"/>
              </w:rPr>
            </w:pPr>
            <w:r>
              <w:rPr>
                <w:rFonts w:ascii="Times New Roman" w:hAnsi="Times New Roman"/>
                <w:sz w:val="24"/>
                <w:szCs w:val="24"/>
              </w:rPr>
              <w:t>(15 Days)</w:t>
            </w:r>
          </w:p>
        </w:tc>
      </w:tr>
      <w:tr w:rsidR="008E2192" w:rsidRPr="002B22D6" w:rsidTr="008E2192">
        <w:trPr>
          <w:trHeight w:val="528"/>
        </w:trPr>
        <w:tc>
          <w:tcPr>
            <w:tcW w:w="359" w:type="dxa"/>
            <w:shd w:val="clear" w:color="auto" w:fill="8DB3E2"/>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2</w:t>
            </w:r>
          </w:p>
        </w:tc>
        <w:tc>
          <w:tcPr>
            <w:tcW w:w="4501" w:type="dxa"/>
            <w:shd w:val="clear" w:color="auto" w:fill="8DB3E2"/>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sz w:val="24"/>
                <w:szCs w:val="24"/>
              </w:rPr>
              <w:t>Display of Merit List</w:t>
            </w:r>
          </w:p>
        </w:tc>
        <w:tc>
          <w:tcPr>
            <w:tcW w:w="4292" w:type="dxa"/>
            <w:shd w:val="clear" w:color="auto" w:fill="8DB3E2"/>
          </w:tcPr>
          <w:p w:rsidR="008E2192" w:rsidRPr="002B22D6" w:rsidRDefault="008E2192" w:rsidP="008E2192">
            <w:pPr>
              <w:pStyle w:val="NoSpacing"/>
              <w:rPr>
                <w:rFonts w:ascii="Times New Roman" w:hAnsi="Times New Roman"/>
                <w:bCs/>
                <w:sz w:val="24"/>
                <w:szCs w:val="24"/>
              </w:rPr>
            </w:pPr>
            <w:r>
              <w:rPr>
                <w:rFonts w:ascii="Times New Roman" w:hAnsi="Times New Roman"/>
                <w:bCs/>
                <w:sz w:val="24"/>
                <w:szCs w:val="24"/>
              </w:rPr>
              <w:t>10-08-2021 to 11-08-2021</w:t>
            </w:r>
            <w:r>
              <w:rPr>
                <w:rFonts w:ascii="Times New Roman" w:hAnsi="Times New Roman"/>
                <w:sz w:val="24"/>
                <w:szCs w:val="24"/>
              </w:rPr>
              <w:t>(2 Days)</w:t>
            </w:r>
          </w:p>
        </w:tc>
      </w:tr>
      <w:tr w:rsidR="008E2192" w:rsidRPr="002B22D6" w:rsidTr="008E2192">
        <w:trPr>
          <w:trHeight w:val="1078"/>
        </w:trPr>
        <w:tc>
          <w:tcPr>
            <w:tcW w:w="359" w:type="dxa"/>
            <w:shd w:val="clear" w:color="auto" w:fill="E5B8B7"/>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3</w:t>
            </w:r>
          </w:p>
        </w:tc>
        <w:tc>
          <w:tcPr>
            <w:tcW w:w="4501" w:type="dxa"/>
            <w:shd w:val="clear" w:color="auto" w:fill="E5B8B7"/>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sz w:val="24"/>
                <w:szCs w:val="24"/>
              </w:rPr>
              <w:t>Fee Deposit by the students and Display of 2</w:t>
            </w:r>
            <w:r w:rsidRPr="002B22D6">
              <w:rPr>
                <w:rFonts w:ascii="Times New Roman" w:hAnsi="Times New Roman"/>
                <w:sz w:val="24"/>
                <w:szCs w:val="24"/>
                <w:vertAlign w:val="superscript"/>
              </w:rPr>
              <w:t>nd</w:t>
            </w:r>
            <w:r w:rsidRPr="002B22D6">
              <w:rPr>
                <w:rFonts w:ascii="Times New Roman" w:hAnsi="Times New Roman"/>
                <w:sz w:val="24"/>
                <w:szCs w:val="24"/>
              </w:rPr>
              <w:t xml:space="preserve">  Merit List &amp; final fee deposit</w:t>
            </w:r>
          </w:p>
        </w:tc>
        <w:tc>
          <w:tcPr>
            <w:tcW w:w="4292" w:type="dxa"/>
            <w:shd w:val="clear" w:color="auto" w:fill="E5B8B7"/>
          </w:tcPr>
          <w:p w:rsidR="008E2192" w:rsidRPr="002B22D6" w:rsidRDefault="008E2192" w:rsidP="00562C27">
            <w:pPr>
              <w:pStyle w:val="NoSpacing"/>
              <w:rPr>
                <w:rFonts w:ascii="Times New Roman" w:hAnsi="Times New Roman"/>
                <w:bCs/>
                <w:sz w:val="24"/>
                <w:szCs w:val="24"/>
              </w:rPr>
            </w:pPr>
            <w:r>
              <w:rPr>
                <w:rFonts w:ascii="Times New Roman" w:hAnsi="Times New Roman"/>
                <w:bCs/>
                <w:sz w:val="24"/>
                <w:szCs w:val="24"/>
              </w:rPr>
              <w:t xml:space="preserve">12-08-2021 to 14-08-2021 </w:t>
            </w:r>
            <w:r>
              <w:rPr>
                <w:rFonts w:ascii="Times New Roman" w:hAnsi="Times New Roman"/>
                <w:sz w:val="24"/>
                <w:szCs w:val="24"/>
              </w:rPr>
              <w:t>(3 Days)</w:t>
            </w:r>
          </w:p>
        </w:tc>
      </w:tr>
      <w:tr w:rsidR="008E2192" w:rsidRPr="002B22D6" w:rsidTr="008E2192">
        <w:trPr>
          <w:trHeight w:val="1078"/>
        </w:trPr>
        <w:tc>
          <w:tcPr>
            <w:tcW w:w="359" w:type="dxa"/>
            <w:shd w:val="clear" w:color="auto" w:fill="C2D69B"/>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4</w:t>
            </w:r>
          </w:p>
        </w:tc>
        <w:tc>
          <w:tcPr>
            <w:tcW w:w="4501" w:type="dxa"/>
            <w:shd w:val="clear" w:color="auto" w:fill="C2D69B"/>
          </w:tcPr>
          <w:p w:rsidR="008E2192" w:rsidRPr="002B22D6" w:rsidRDefault="008E2192" w:rsidP="00562C27">
            <w:pPr>
              <w:pStyle w:val="NoSpacing"/>
              <w:rPr>
                <w:rFonts w:ascii="Times New Roman" w:hAnsi="Times New Roman"/>
                <w:sz w:val="24"/>
                <w:szCs w:val="24"/>
              </w:rPr>
            </w:pPr>
            <w:r w:rsidRPr="002B22D6">
              <w:rPr>
                <w:rFonts w:ascii="Times New Roman" w:hAnsi="Times New Roman"/>
                <w:sz w:val="24"/>
                <w:szCs w:val="24"/>
              </w:rPr>
              <w:t>Regular teaching of I,II &amp; III year  starts w.e.f.</w:t>
            </w:r>
          </w:p>
        </w:tc>
        <w:tc>
          <w:tcPr>
            <w:tcW w:w="4292" w:type="dxa"/>
            <w:shd w:val="clear" w:color="auto" w:fill="C2D69B"/>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16</w:t>
            </w:r>
            <w:r w:rsidRPr="002B22D6">
              <w:rPr>
                <w:rFonts w:ascii="Times New Roman" w:hAnsi="Times New Roman"/>
                <w:bCs/>
                <w:sz w:val="24"/>
                <w:szCs w:val="24"/>
                <w:vertAlign w:val="superscript"/>
              </w:rPr>
              <w:t>th</w:t>
            </w:r>
            <w:r w:rsidRPr="002B22D6">
              <w:rPr>
                <w:rFonts w:ascii="Times New Roman" w:hAnsi="Times New Roman"/>
                <w:bCs/>
                <w:sz w:val="24"/>
                <w:szCs w:val="24"/>
              </w:rPr>
              <w:t xml:space="preserve"> August 2021 </w:t>
            </w:r>
          </w:p>
        </w:tc>
      </w:tr>
      <w:tr w:rsidR="008E2192" w:rsidRPr="002B22D6" w:rsidTr="008E2192">
        <w:trPr>
          <w:trHeight w:val="528"/>
        </w:trPr>
        <w:tc>
          <w:tcPr>
            <w:tcW w:w="359" w:type="dxa"/>
            <w:shd w:val="clear" w:color="auto" w:fill="632423"/>
          </w:tcPr>
          <w:p w:rsidR="008E2192" w:rsidRPr="002B22D6" w:rsidRDefault="008E2192" w:rsidP="00562C27">
            <w:pPr>
              <w:pStyle w:val="NoSpacing"/>
              <w:rPr>
                <w:rFonts w:ascii="Times New Roman" w:hAnsi="Times New Roman"/>
                <w:bCs/>
                <w:sz w:val="24"/>
                <w:szCs w:val="24"/>
              </w:rPr>
            </w:pPr>
          </w:p>
        </w:tc>
        <w:tc>
          <w:tcPr>
            <w:tcW w:w="4501" w:type="dxa"/>
            <w:shd w:val="clear" w:color="auto" w:fill="632423"/>
          </w:tcPr>
          <w:p w:rsidR="008E2192" w:rsidRPr="002B22D6" w:rsidRDefault="008E2192" w:rsidP="00562C27">
            <w:pPr>
              <w:pStyle w:val="NoSpacing"/>
              <w:rPr>
                <w:rFonts w:ascii="Times New Roman" w:hAnsi="Times New Roman"/>
                <w:sz w:val="24"/>
                <w:szCs w:val="24"/>
              </w:rPr>
            </w:pPr>
          </w:p>
        </w:tc>
        <w:tc>
          <w:tcPr>
            <w:tcW w:w="4292" w:type="dxa"/>
            <w:shd w:val="clear" w:color="auto" w:fill="632423"/>
          </w:tcPr>
          <w:p w:rsidR="008E2192" w:rsidRPr="002B22D6" w:rsidRDefault="008E2192" w:rsidP="00562C27">
            <w:pPr>
              <w:pStyle w:val="NoSpacing"/>
              <w:rPr>
                <w:rFonts w:ascii="Times New Roman" w:hAnsi="Times New Roman"/>
                <w:sz w:val="24"/>
                <w:szCs w:val="24"/>
              </w:rPr>
            </w:pPr>
          </w:p>
        </w:tc>
      </w:tr>
      <w:tr w:rsidR="008E2192" w:rsidRPr="002B22D6" w:rsidTr="008E2192">
        <w:trPr>
          <w:trHeight w:val="1097"/>
        </w:trPr>
        <w:tc>
          <w:tcPr>
            <w:tcW w:w="359" w:type="dxa"/>
            <w:shd w:val="clear" w:color="auto" w:fill="D99594"/>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5</w:t>
            </w:r>
          </w:p>
        </w:tc>
        <w:tc>
          <w:tcPr>
            <w:tcW w:w="4501" w:type="dxa"/>
            <w:shd w:val="clear" w:color="auto" w:fill="D99594"/>
          </w:tcPr>
          <w:p w:rsidR="008E2192" w:rsidRPr="002B22D6" w:rsidRDefault="008E2192" w:rsidP="00562C27">
            <w:pPr>
              <w:pStyle w:val="NoSpacing"/>
              <w:rPr>
                <w:rFonts w:ascii="Times New Roman" w:hAnsi="Times New Roman"/>
                <w:sz w:val="24"/>
                <w:szCs w:val="24"/>
              </w:rPr>
            </w:pPr>
            <w:r w:rsidRPr="002B22D6">
              <w:rPr>
                <w:rFonts w:ascii="Times New Roman" w:hAnsi="Times New Roman"/>
                <w:sz w:val="24"/>
                <w:szCs w:val="24"/>
              </w:rPr>
              <w:t xml:space="preserve">End semester Examination[ Practical / Theory] </w:t>
            </w:r>
          </w:p>
        </w:tc>
        <w:tc>
          <w:tcPr>
            <w:tcW w:w="4292" w:type="dxa"/>
            <w:shd w:val="clear" w:color="auto" w:fill="D99594"/>
          </w:tcPr>
          <w:p w:rsidR="008E2192" w:rsidRPr="002B22D6" w:rsidRDefault="008E2192" w:rsidP="00562C27">
            <w:pPr>
              <w:pStyle w:val="NoSpacing"/>
              <w:rPr>
                <w:rFonts w:ascii="Times New Roman" w:hAnsi="Times New Roman"/>
                <w:sz w:val="24"/>
                <w:szCs w:val="24"/>
              </w:rPr>
            </w:pPr>
            <w:r w:rsidRPr="002B22D6">
              <w:rPr>
                <w:rFonts w:ascii="Times New Roman" w:hAnsi="Times New Roman"/>
                <w:bCs/>
                <w:sz w:val="24"/>
                <w:szCs w:val="24"/>
              </w:rPr>
              <w:t>As per the guidelines of Himachal Pradesh University, Shimla-5/ H.P. Government.</w:t>
            </w:r>
          </w:p>
        </w:tc>
      </w:tr>
      <w:tr w:rsidR="008E2192" w:rsidRPr="002B22D6" w:rsidTr="008E2192">
        <w:trPr>
          <w:trHeight w:val="1097"/>
        </w:trPr>
        <w:tc>
          <w:tcPr>
            <w:tcW w:w="359" w:type="dxa"/>
            <w:shd w:val="clear" w:color="auto" w:fill="D99594"/>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bCs/>
                <w:sz w:val="24"/>
                <w:szCs w:val="24"/>
              </w:rPr>
              <w:t>6</w:t>
            </w:r>
          </w:p>
        </w:tc>
        <w:tc>
          <w:tcPr>
            <w:tcW w:w="4501" w:type="dxa"/>
            <w:shd w:val="clear" w:color="auto" w:fill="D99594"/>
          </w:tcPr>
          <w:p w:rsidR="008E2192" w:rsidRPr="002B22D6" w:rsidRDefault="008E2192" w:rsidP="00562C27">
            <w:pPr>
              <w:pStyle w:val="NoSpacing"/>
              <w:rPr>
                <w:rFonts w:ascii="Times New Roman" w:hAnsi="Times New Roman"/>
                <w:sz w:val="24"/>
                <w:szCs w:val="24"/>
              </w:rPr>
            </w:pPr>
            <w:r w:rsidRPr="002B22D6">
              <w:rPr>
                <w:rFonts w:ascii="Times New Roman" w:hAnsi="Times New Roman"/>
                <w:bCs/>
                <w:sz w:val="24"/>
                <w:szCs w:val="24"/>
              </w:rPr>
              <w:t xml:space="preserve">Admission </w:t>
            </w:r>
            <w:r w:rsidRPr="002B22D6">
              <w:rPr>
                <w:rFonts w:ascii="Times New Roman" w:hAnsi="Times New Roman"/>
                <w:sz w:val="24"/>
                <w:szCs w:val="24"/>
              </w:rPr>
              <w:t>for BA/ B.Sc. / B.Com – 2</w:t>
            </w:r>
            <w:r w:rsidRPr="002B22D6">
              <w:rPr>
                <w:rFonts w:ascii="Times New Roman" w:hAnsi="Times New Roman"/>
                <w:sz w:val="24"/>
                <w:szCs w:val="24"/>
                <w:vertAlign w:val="superscript"/>
              </w:rPr>
              <w:t>nd</w:t>
            </w:r>
            <w:r w:rsidRPr="002B22D6">
              <w:rPr>
                <w:rFonts w:ascii="Times New Roman" w:hAnsi="Times New Roman"/>
                <w:sz w:val="24"/>
                <w:szCs w:val="24"/>
              </w:rPr>
              <w:t xml:space="preserve"> year &amp; 3</w:t>
            </w:r>
            <w:r w:rsidRPr="002B22D6">
              <w:rPr>
                <w:rFonts w:ascii="Times New Roman" w:hAnsi="Times New Roman"/>
                <w:sz w:val="24"/>
                <w:szCs w:val="24"/>
                <w:vertAlign w:val="superscript"/>
              </w:rPr>
              <w:t>rd</w:t>
            </w:r>
            <w:r w:rsidRPr="002B22D6">
              <w:rPr>
                <w:rFonts w:ascii="Times New Roman" w:hAnsi="Times New Roman"/>
                <w:sz w:val="24"/>
                <w:szCs w:val="24"/>
              </w:rPr>
              <w:t xml:space="preserve">  year</w:t>
            </w:r>
          </w:p>
        </w:tc>
        <w:tc>
          <w:tcPr>
            <w:tcW w:w="4292" w:type="dxa"/>
            <w:shd w:val="clear" w:color="auto" w:fill="D99594"/>
          </w:tcPr>
          <w:p w:rsidR="008E2192" w:rsidRPr="002B22D6" w:rsidRDefault="008E2192" w:rsidP="00562C27">
            <w:pPr>
              <w:pStyle w:val="NoSpacing"/>
              <w:rPr>
                <w:rFonts w:ascii="Times New Roman" w:hAnsi="Times New Roman"/>
                <w:bCs/>
                <w:sz w:val="24"/>
                <w:szCs w:val="24"/>
              </w:rPr>
            </w:pPr>
            <w:r w:rsidRPr="002B22D6">
              <w:rPr>
                <w:rFonts w:ascii="Times New Roman" w:hAnsi="Times New Roman"/>
                <w:sz w:val="24"/>
                <w:szCs w:val="24"/>
              </w:rPr>
              <w:t>On Roll-on Basis</w:t>
            </w:r>
            <w:r w:rsidRPr="002B22D6">
              <w:rPr>
                <w:rFonts w:ascii="Times New Roman" w:hAnsi="Times New Roman"/>
                <w:bCs/>
                <w:sz w:val="24"/>
                <w:szCs w:val="24"/>
              </w:rPr>
              <w:t xml:space="preserve"> as per the guidelines of Himachal Pradesh University, Shimla-5 </w:t>
            </w:r>
          </w:p>
          <w:p w:rsidR="008E2192" w:rsidRPr="002B22D6" w:rsidRDefault="008E2192" w:rsidP="00562C27">
            <w:pPr>
              <w:pStyle w:val="NoSpacing"/>
              <w:rPr>
                <w:rFonts w:ascii="Times New Roman" w:hAnsi="Times New Roman"/>
                <w:bCs/>
                <w:sz w:val="24"/>
                <w:szCs w:val="24"/>
              </w:rPr>
            </w:pPr>
          </w:p>
        </w:tc>
      </w:tr>
    </w:tbl>
    <w:p w:rsidR="008E2192" w:rsidRPr="002B22D6" w:rsidRDefault="008E2192" w:rsidP="008E2192">
      <w:pPr>
        <w:pStyle w:val="NoSpacing"/>
        <w:rPr>
          <w:rFonts w:ascii="Times New Roman" w:hAnsi="Times New Roman"/>
          <w:sz w:val="24"/>
          <w:szCs w:val="24"/>
        </w:rPr>
      </w:pPr>
    </w:p>
    <w:p w:rsidR="008E2192" w:rsidRPr="00D2326D" w:rsidRDefault="008E2192" w:rsidP="008E2192">
      <w:pPr>
        <w:pStyle w:val="NoSpacing"/>
        <w:rPr>
          <w:rFonts w:ascii="Times New Roman" w:hAnsi="Times New Roman"/>
          <w:bCs/>
          <w:i/>
          <w:sz w:val="24"/>
          <w:szCs w:val="24"/>
        </w:rPr>
      </w:pPr>
      <w:r w:rsidRPr="00D2326D">
        <w:rPr>
          <w:rFonts w:ascii="Times New Roman" w:hAnsi="Times New Roman"/>
          <w:b/>
          <w:bCs/>
          <w:sz w:val="24"/>
          <w:szCs w:val="24"/>
        </w:rPr>
        <w:t xml:space="preserve">Note: </w:t>
      </w:r>
      <w:r w:rsidRPr="00D2326D">
        <w:rPr>
          <w:rFonts w:ascii="Times New Roman" w:hAnsi="Times New Roman"/>
          <w:bCs/>
          <w:i/>
          <w:sz w:val="24"/>
          <w:szCs w:val="24"/>
        </w:rPr>
        <w:t>All the dates are subject to change as per Himachal Pradesh University, Shimla-5/ H.P. Government guidelines.</w:t>
      </w:r>
    </w:p>
    <w:p w:rsidR="008E2192" w:rsidRPr="002B22D6" w:rsidRDefault="008E2192" w:rsidP="008E2192">
      <w:pPr>
        <w:pStyle w:val="NoSpacing"/>
        <w:rPr>
          <w:rFonts w:ascii="Times New Roman" w:hAnsi="Times New Roman"/>
          <w:sz w:val="24"/>
          <w:szCs w:val="24"/>
        </w:rPr>
      </w:pPr>
    </w:p>
    <w:p w:rsidR="008E2192" w:rsidRPr="002B22D6" w:rsidRDefault="008E2192" w:rsidP="008E2192">
      <w:pPr>
        <w:pStyle w:val="NoSpacing"/>
        <w:rPr>
          <w:rFonts w:ascii="Times New Roman" w:hAnsi="Times New Roman"/>
          <w:sz w:val="24"/>
          <w:szCs w:val="24"/>
        </w:rPr>
      </w:pPr>
    </w:p>
    <w:p w:rsidR="008E2192" w:rsidRPr="00EE5D07" w:rsidRDefault="008E2192" w:rsidP="008E2192">
      <w:pPr>
        <w:pStyle w:val="BodyText"/>
        <w:tabs>
          <w:tab w:val="left" w:pos="2160"/>
        </w:tabs>
        <w:spacing w:line="360" w:lineRule="auto"/>
        <w:jc w:val="both"/>
        <w:rPr>
          <w:b/>
          <w:bCs/>
          <w:sz w:val="24"/>
        </w:rPr>
      </w:pPr>
      <w:r w:rsidRPr="00EE5D07">
        <w:rPr>
          <w:b/>
          <w:bCs/>
          <w:sz w:val="24"/>
        </w:rPr>
        <w:t>Eligibility for Admission:</w:t>
      </w:r>
    </w:p>
    <w:p w:rsidR="008E2192" w:rsidRPr="00EE5D07" w:rsidRDefault="008E2192" w:rsidP="008E2192">
      <w:pPr>
        <w:pStyle w:val="BodyText"/>
        <w:numPr>
          <w:ilvl w:val="0"/>
          <w:numId w:val="1"/>
        </w:numPr>
        <w:tabs>
          <w:tab w:val="left" w:pos="2160"/>
        </w:tabs>
        <w:spacing w:line="360" w:lineRule="auto"/>
        <w:jc w:val="both"/>
        <w:rPr>
          <w:bCs/>
          <w:sz w:val="24"/>
        </w:rPr>
      </w:pPr>
      <w:r w:rsidRPr="00EE5D07">
        <w:rPr>
          <w:bCs/>
          <w:sz w:val="24"/>
        </w:rPr>
        <w:t>A student who has passed 10+2 examination or equivalent examination can get admission in the 1</w:t>
      </w:r>
      <w:r w:rsidRPr="00EE5D07">
        <w:rPr>
          <w:bCs/>
          <w:sz w:val="24"/>
          <w:vertAlign w:val="superscript"/>
        </w:rPr>
        <w:t>st</w:t>
      </w:r>
      <w:r w:rsidRPr="00EE5D07">
        <w:rPr>
          <w:bCs/>
          <w:sz w:val="24"/>
        </w:rPr>
        <w:t xml:space="preserve"> Semester if he/she fulfills the eligibility conditions as prescribed by the </w:t>
      </w:r>
      <w:r w:rsidRPr="00EE5D07">
        <w:rPr>
          <w:sz w:val="24"/>
        </w:rPr>
        <w:t>H.P.University Shimla-5.</w:t>
      </w:r>
    </w:p>
    <w:p w:rsidR="008E2192" w:rsidRPr="00EE5D07" w:rsidRDefault="008E2192" w:rsidP="008E2192">
      <w:pPr>
        <w:pStyle w:val="BodyText"/>
        <w:numPr>
          <w:ilvl w:val="0"/>
          <w:numId w:val="1"/>
        </w:numPr>
        <w:tabs>
          <w:tab w:val="left" w:pos="2160"/>
        </w:tabs>
        <w:spacing w:line="360" w:lineRule="auto"/>
        <w:jc w:val="both"/>
        <w:rPr>
          <w:bCs/>
          <w:sz w:val="24"/>
        </w:rPr>
      </w:pPr>
      <w:r w:rsidRPr="00EE5D07">
        <w:rPr>
          <w:sz w:val="24"/>
        </w:rPr>
        <w:t xml:space="preserve">Candidate who has passed the qualifying examination with Science stream shall be given preference in admission to B. Sc. Programme. </w:t>
      </w:r>
    </w:p>
    <w:p w:rsidR="008E2192" w:rsidRPr="00EE5D07" w:rsidRDefault="008E2192" w:rsidP="008E2192">
      <w:pPr>
        <w:pStyle w:val="BodyText"/>
        <w:numPr>
          <w:ilvl w:val="0"/>
          <w:numId w:val="1"/>
        </w:numPr>
        <w:tabs>
          <w:tab w:val="left" w:pos="2160"/>
        </w:tabs>
        <w:spacing w:line="360" w:lineRule="auto"/>
        <w:jc w:val="both"/>
        <w:rPr>
          <w:bCs/>
          <w:sz w:val="24"/>
        </w:rPr>
      </w:pPr>
      <w:r w:rsidRPr="00EE5D07">
        <w:rPr>
          <w:sz w:val="24"/>
        </w:rPr>
        <w:t>Candidate who has passed the qualifying examination with Commerce stream shall be given preference in admission to B. Com. Programme.</w:t>
      </w:r>
    </w:p>
    <w:p w:rsidR="008E2192" w:rsidRPr="00EE5D07" w:rsidRDefault="008E2192" w:rsidP="008E2192">
      <w:pPr>
        <w:pStyle w:val="BodyText"/>
        <w:numPr>
          <w:ilvl w:val="0"/>
          <w:numId w:val="1"/>
        </w:numPr>
        <w:tabs>
          <w:tab w:val="left" w:pos="2160"/>
        </w:tabs>
        <w:spacing w:line="360" w:lineRule="auto"/>
        <w:jc w:val="both"/>
        <w:rPr>
          <w:bCs/>
          <w:sz w:val="24"/>
        </w:rPr>
      </w:pPr>
      <w:r w:rsidRPr="00EE5D07">
        <w:rPr>
          <w:sz w:val="24"/>
        </w:rPr>
        <w:t xml:space="preserve">Upper age limit for undergraduate classes in case of boys is 23 </w:t>
      </w:r>
      <w:r w:rsidRPr="00EE5D07">
        <w:rPr>
          <w:bCs/>
          <w:sz w:val="24"/>
        </w:rPr>
        <w:t>years</w:t>
      </w:r>
      <w:r w:rsidRPr="00EE5D07">
        <w:rPr>
          <w:sz w:val="24"/>
        </w:rPr>
        <w:t xml:space="preserve"> and 25 years for girls as on </w:t>
      </w:r>
      <w:proofErr w:type="gramStart"/>
      <w:r w:rsidRPr="00EE5D07">
        <w:rPr>
          <w:sz w:val="24"/>
        </w:rPr>
        <w:t>I</w:t>
      </w:r>
      <w:proofErr w:type="gramEnd"/>
      <w:r w:rsidRPr="00EE5D07">
        <w:rPr>
          <w:sz w:val="24"/>
        </w:rPr>
        <w:t xml:space="preserve"> July </w:t>
      </w:r>
      <w:r>
        <w:rPr>
          <w:sz w:val="24"/>
        </w:rPr>
        <w:t>2021</w:t>
      </w:r>
      <w:r w:rsidRPr="00EE5D07">
        <w:rPr>
          <w:sz w:val="24"/>
        </w:rPr>
        <w:t>. However, in case of overage candidates, the Vice –Chancellor may allow age relaxation up to six months.</w:t>
      </w:r>
    </w:p>
    <w:p w:rsidR="008E2192" w:rsidRPr="00EE5D07" w:rsidRDefault="008E2192" w:rsidP="008E2192">
      <w:pPr>
        <w:pStyle w:val="BodyText"/>
        <w:numPr>
          <w:ilvl w:val="0"/>
          <w:numId w:val="1"/>
        </w:numPr>
        <w:tabs>
          <w:tab w:val="left" w:pos="2160"/>
        </w:tabs>
        <w:spacing w:line="360" w:lineRule="auto"/>
        <w:jc w:val="both"/>
        <w:rPr>
          <w:bCs/>
          <w:sz w:val="24"/>
        </w:rPr>
      </w:pPr>
      <w:r w:rsidRPr="00EE5D07">
        <w:rPr>
          <w:sz w:val="24"/>
        </w:rPr>
        <w:t xml:space="preserve"> The</w:t>
      </w:r>
      <w:r w:rsidRPr="00EE5D07">
        <w:rPr>
          <w:bCs/>
          <w:sz w:val="24"/>
        </w:rPr>
        <w:t xml:space="preserve"> upper age limit for students belonging to SC/ST categories seeking admission to undergraduate courses is 26 years in case of boys and 28 years in case of girls as on 1 July </w:t>
      </w:r>
      <w:r>
        <w:rPr>
          <w:bCs/>
          <w:sz w:val="24"/>
        </w:rPr>
        <w:t>2021</w:t>
      </w:r>
      <w:r w:rsidRPr="00EE5D07">
        <w:rPr>
          <w:sz w:val="24"/>
        </w:rPr>
        <w:t>.</w:t>
      </w:r>
    </w:p>
    <w:p w:rsidR="008E2192" w:rsidRPr="00EE5D07" w:rsidRDefault="008E2192" w:rsidP="008E2192">
      <w:pPr>
        <w:pStyle w:val="BodyText"/>
        <w:numPr>
          <w:ilvl w:val="0"/>
          <w:numId w:val="1"/>
        </w:numPr>
        <w:tabs>
          <w:tab w:val="left" w:pos="2160"/>
        </w:tabs>
        <w:spacing w:line="360" w:lineRule="auto"/>
        <w:jc w:val="both"/>
        <w:rPr>
          <w:b/>
          <w:bCs/>
          <w:sz w:val="24"/>
        </w:rPr>
      </w:pPr>
      <w:r w:rsidRPr="00EE5D07">
        <w:rPr>
          <w:b/>
          <w:sz w:val="24"/>
        </w:rPr>
        <w:t>An applicant having compartment in 10+2 will not be admitted in Semester 1 of any stream.</w:t>
      </w:r>
    </w:p>
    <w:p w:rsidR="008E2192" w:rsidRPr="00EE5D07" w:rsidRDefault="008E2192" w:rsidP="008E2192">
      <w:pPr>
        <w:pStyle w:val="BodyText"/>
        <w:numPr>
          <w:ilvl w:val="0"/>
          <w:numId w:val="1"/>
        </w:numPr>
        <w:tabs>
          <w:tab w:val="left" w:pos="2160"/>
        </w:tabs>
        <w:spacing w:line="360" w:lineRule="auto"/>
        <w:jc w:val="both"/>
        <w:rPr>
          <w:b/>
          <w:bCs/>
          <w:sz w:val="24"/>
        </w:rPr>
      </w:pPr>
      <w:r w:rsidRPr="00EE5D07">
        <w:rPr>
          <w:sz w:val="24"/>
        </w:rPr>
        <w:lastRenderedPageBreak/>
        <w:t>All admission under Choice Based Credit System (CBCS) is on merit basis for one unit only and according to the resources of the college</w:t>
      </w:r>
      <w:r w:rsidRPr="00EE5D07">
        <w:rPr>
          <w:b/>
          <w:sz w:val="24"/>
        </w:rPr>
        <w:t xml:space="preserve">. </w:t>
      </w:r>
    </w:p>
    <w:p w:rsidR="008E2192" w:rsidRPr="00EE5D07" w:rsidRDefault="008E2192" w:rsidP="008E2192">
      <w:pPr>
        <w:pStyle w:val="BodyText"/>
        <w:numPr>
          <w:ilvl w:val="0"/>
          <w:numId w:val="1"/>
        </w:numPr>
        <w:tabs>
          <w:tab w:val="left" w:pos="2160"/>
        </w:tabs>
        <w:spacing w:line="360" w:lineRule="auto"/>
        <w:jc w:val="both"/>
        <w:rPr>
          <w:b/>
          <w:bCs/>
          <w:sz w:val="24"/>
        </w:rPr>
      </w:pPr>
      <w:r w:rsidRPr="00EE5D07">
        <w:rPr>
          <w:b/>
          <w:sz w:val="24"/>
        </w:rPr>
        <w:t>All the candidates B.A./B.Sc./B.Com. &amp; MA are required to generate Affidavit (Anti Ragging) from the following websites and submit the printed copies of the same along with Admission Form.</w:t>
      </w:r>
    </w:p>
    <w:p w:rsidR="008E2192" w:rsidRPr="00EE5D07" w:rsidRDefault="008E2192" w:rsidP="008E2192">
      <w:pPr>
        <w:pStyle w:val="BodyText"/>
        <w:numPr>
          <w:ilvl w:val="0"/>
          <w:numId w:val="2"/>
        </w:numPr>
        <w:tabs>
          <w:tab w:val="left" w:pos="2160"/>
        </w:tabs>
        <w:spacing w:line="360" w:lineRule="auto"/>
        <w:jc w:val="both"/>
        <w:rPr>
          <w:b/>
          <w:bCs/>
          <w:sz w:val="24"/>
        </w:rPr>
      </w:pPr>
      <w:r w:rsidRPr="00EE5D07">
        <w:rPr>
          <w:b/>
          <w:sz w:val="24"/>
        </w:rPr>
        <w:tab/>
      </w:r>
      <w:hyperlink r:id="rId5" w:history="1">
        <w:r w:rsidRPr="00EE5D07">
          <w:rPr>
            <w:rStyle w:val="Hyperlink"/>
            <w:b/>
            <w:sz w:val="24"/>
          </w:rPr>
          <w:t>www.hpu.nic.in</w:t>
        </w:r>
      </w:hyperlink>
    </w:p>
    <w:p w:rsidR="008E2192" w:rsidRPr="00EE5D07" w:rsidRDefault="008E2192" w:rsidP="008E2192">
      <w:pPr>
        <w:pStyle w:val="BodyText"/>
        <w:numPr>
          <w:ilvl w:val="0"/>
          <w:numId w:val="2"/>
        </w:numPr>
        <w:tabs>
          <w:tab w:val="left" w:pos="2160"/>
        </w:tabs>
        <w:spacing w:line="360" w:lineRule="auto"/>
        <w:jc w:val="both"/>
        <w:rPr>
          <w:b/>
          <w:bCs/>
          <w:sz w:val="24"/>
        </w:rPr>
      </w:pPr>
      <w:hyperlink r:id="rId6" w:history="1">
        <w:r w:rsidRPr="00EE5D07">
          <w:rPr>
            <w:rStyle w:val="Hyperlink"/>
            <w:b/>
            <w:sz w:val="24"/>
          </w:rPr>
          <w:t>www.ugc.ac.in</w:t>
        </w:r>
      </w:hyperlink>
    </w:p>
    <w:p w:rsidR="008E2192" w:rsidRPr="00EE5D07" w:rsidRDefault="008E2192" w:rsidP="008E2192">
      <w:pPr>
        <w:pStyle w:val="BodyText"/>
        <w:tabs>
          <w:tab w:val="left" w:pos="2160"/>
        </w:tabs>
        <w:spacing w:line="360" w:lineRule="auto"/>
        <w:ind w:left="720"/>
        <w:jc w:val="both"/>
        <w:rPr>
          <w:b/>
          <w:bCs/>
          <w:sz w:val="24"/>
        </w:rPr>
      </w:pPr>
    </w:p>
    <w:p w:rsidR="008E2192" w:rsidRPr="00EE5D07" w:rsidRDefault="008E2192" w:rsidP="008E2192">
      <w:pPr>
        <w:pStyle w:val="BodyText"/>
        <w:tabs>
          <w:tab w:val="left" w:pos="2160"/>
        </w:tabs>
        <w:spacing w:line="360" w:lineRule="auto"/>
        <w:jc w:val="both"/>
        <w:rPr>
          <w:b/>
          <w:bCs/>
          <w:sz w:val="24"/>
        </w:rPr>
      </w:pPr>
      <w:r w:rsidRPr="00EE5D07">
        <w:rPr>
          <w:b/>
          <w:bCs/>
          <w:sz w:val="24"/>
        </w:rPr>
        <w:t>Note</w:t>
      </w:r>
    </w:p>
    <w:p w:rsidR="008E2192" w:rsidRPr="00EE5D07" w:rsidRDefault="008E2192" w:rsidP="008E2192">
      <w:pPr>
        <w:pStyle w:val="BodyText"/>
        <w:tabs>
          <w:tab w:val="left" w:pos="2160"/>
        </w:tabs>
        <w:spacing w:line="360" w:lineRule="auto"/>
        <w:jc w:val="both"/>
        <w:rPr>
          <w:b/>
          <w:bCs/>
          <w:sz w:val="24"/>
        </w:rPr>
      </w:pPr>
    </w:p>
    <w:p w:rsidR="008E2192" w:rsidRPr="00EE5D07" w:rsidRDefault="008E2192" w:rsidP="008E2192">
      <w:pPr>
        <w:pStyle w:val="BodyText"/>
        <w:tabs>
          <w:tab w:val="left" w:pos="1200"/>
        </w:tabs>
        <w:spacing w:line="360" w:lineRule="auto"/>
        <w:ind w:left="600"/>
        <w:jc w:val="both"/>
        <w:rPr>
          <w:sz w:val="24"/>
        </w:rPr>
      </w:pPr>
      <w:proofErr w:type="spellStart"/>
      <w:r w:rsidRPr="00EE5D07">
        <w:rPr>
          <w:sz w:val="24"/>
        </w:rPr>
        <w:t>i</w:t>
      </w:r>
      <w:proofErr w:type="spellEnd"/>
      <w:r w:rsidRPr="00EE5D07">
        <w:rPr>
          <w:sz w:val="24"/>
        </w:rPr>
        <w:t>.     Admission forms without the signature of parents /guardians will not be accepted.</w:t>
      </w:r>
    </w:p>
    <w:p w:rsidR="008E2192" w:rsidRPr="00EE5D07" w:rsidRDefault="008E2192" w:rsidP="008E2192">
      <w:pPr>
        <w:pStyle w:val="BodyText"/>
        <w:tabs>
          <w:tab w:val="left" w:pos="1200"/>
        </w:tabs>
        <w:spacing w:line="360" w:lineRule="auto"/>
        <w:ind w:left="600"/>
        <w:jc w:val="both"/>
        <w:rPr>
          <w:sz w:val="24"/>
        </w:rPr>
      </w:pPr>
      <w:r w:rsidRPr="00EE5D07">
        <w:rPr>
          <w:sz w:val="24"/>
        </w:rPr>
        <w:t>ii.   Students who have passed +2 examination from recognized Open Schools are eligible for admission to BA/ B Sc/ B Com1</w:t>
      </w:r>
      <w:r w:rsidRPr="00EE5D07">
        <w:rPr>
          <w:sz w:val="24"/>
          <w:vertAlign w:val="superscript"/>
        </w:rPr>
        <w:t>st</w:t>
      </w:r>
      <w:r w:rsidRPr="00EE5D07">
        <w:rPr>
          <w:sz w:val="24"/>
        </w:rPr>
        <w:t xml:space="preserve"> Semester only if their result is shown as “</w:t>
      </w:r>
      <w:r w:rsidRPr="00EE5D07">
        <w:rPr>
          <w:b/>
          <w:sz w:val="24"/>
        </w:rPr>
        <w:t>PASS</w:t>
      </w:r>
      <w:r w:rsidRPr="00EE5D07">
        <w:rPr>
          <w:sz w:val="24"/>
        </w:rPr>
        <w:t>” in the certificate issued by the said Open School and if they have obtained the requisite percentage of marks prescribed under the University regulations for admission to the concerned course .In case their result has not been shown as “PASS” in the relevant column of the said certificate, they being ineligible, will not   be admitted.</w:t>
      </w:r>
    </w:p>
    <w:p w:rsidR="008E2192" w:rsidRPr="00EE5D07" w:rsidRDefault="008E2192" w:rsidP="008E2192">
      <w:pPr>
        <w:pStyle w:val="BodyText"/>
        <w:tabs>
          <w:tab w:val="left" w:pos="1200"/>
        </w:tabs>
        <w:spacing w:line="360" w:lineRule="auto"/>
        <w:jc w:val="both"/>
        <w:rPr>
          <w:sz w:val="24"/>
        </w:rPr>
      </w:pPr>
      <w:r w:rsidRPr="00EE5D07">
        <w:rPr>
          <w:sz w:val="24"/>
        </w:rPr>
        <w:t xml:space="preserve">         iii. If a candidate makes a wrong or incomplete statement or conceals   some necessary facts or attaches false or incomplete documents his/her admission shall be cancelled and no claim for refund of the fee paid shall be entertained.</w:t>
      </w:r>
    </w:p>
    <w:p w:rsidR="008E2192" w:rsidRPr="00EE5D07" w:rsidRDefault="008E2192" w:rsidP="008E2192">
      <w:pPr>
        <w:pStyle w:val="BodyText"/>
        <w:tabs>
          <w:tab w:val="left" w:pos="1200"/>
        </w:tabs>
        <w:spacing w:line="360" w:lineRule="auto"/>
        <w:jc w:val="both"/>
        <w:rPr>
          <w:b/>
          <w:sz w:val="24"/>
        </w:rPr>
      </w:pPr>
      <w:r w:rsidRPr="00EE5D07">
        <w:rPr>
          <w:b/>
          <w:sz w:val="24"/>
        </w:rPr>
        <w:t>Admission and Reservation:</w:t>
      </w:r>
    </w:p>
    <w:p w:rsidR="008E2192" w:rsidRDefault="008E2192" w:rsidP="008E2192">
      <w:pPr>
        <w:pStyle w:val="BodyText"/>
        <w:tabs>
          <w:tab w:val="left" w:pos="1200"/>
        </w:tabs>
        <w:spacing w:line="360" w:lineRule="auto"/>
        <w:jc w:val="both"/>
        <w:rPr>
          <w:b/>
          <w:sz w:val="24"/>
        </w:rPr>
      </w:pPr>
      <w:r w:rsidRPr="00EE5D07">
        <w:rPr>
          <w:sz w:val="24"/>
        </w:rPr>
        <w:t>Reservation roaster fo</w:t>
      </w:r>
      <w:r>
        <w:rPr>
          <w:sz w:val="24"/>
        </w:rPr>
        <w:t>r admission to B.A./B.Sc./B.Com</w:t>
      </w:r>
      <w:r w:rsidRPr="00EE5D07">
        <w:rPr>
          <w:sz w:val="24"/>
        </w:rPr>
        <w:t xml:space="preserve"> </w:t>
      </w:r>
      <w:r>
        <w:rPr>
          <w:sz w:val="24"/>
        </w:rPr>
        <w:t>w</w:t>
      </w:r>
      <w:r w:rsidRPr="00EE5D07">
        <w:rPr>
          <w:sz w:val="24"/>
        </w:rPr>
        <w:t>ill be applicable as per HPU rules</w:t>
      </w:r>
      <w:r w:rsidRPr="00EE5D07">
        <w:rPr>
          <w:b/>
          <w:sz w:val="24"/>
        </w:rPr>
        <w:t>.</w:t>
      </w:r>
    </w:p>
    <w:p w:rsidR="008E2192" w:rsidRDefault="008E2192" w:rsidP="008E2192">
      <w:pPr>
        <w:pStyle w:val="BodyText"/>
        <w:tabs>
          <w:tab w:val="left" w:pos="1200"/>
        </w:tabs>
        <w:spacing w:line="360" w:lineRule="auto"/>
        <w:jc w:val="both"/>
        <w:rPr>
          <w:b/>
          <w:sz w:val="24"/>
        </w:rPr>
      </w:pPr>
    </w:p>
    <w:p w:rsidR="008E2192" w:rsidRDefault="008E2192" w:rsidP="008E2192">
      <w:pPr>
        <w:pStyle w:val="BodyText"/>
        <w:tabs>
          <w:tab w:val="left" w:pos="1200"/>
        </w:tabs>
        <w:spacing w:line="360" w:lineRule="auto"/>
        <w:jc w:val="both"/>
        <w:rPr>
          <w:b/>
          <w:sz w:val="24"/>
        </w:rPr>
      </w:pPr>
    </w:p>
    <w:p w:rsidR="008E2192" w:rsidRDefault="008E2192" w:rsidP="008E2192">
      <w:pPr>
        <w:pStyle w:val="BodyText"/>
        <w:tabs>
          <w:tab w:val="left" w:pos="1200"/>
        </w:tabs>
        <w:spacing w:line="360" w:lineRule="auto"/>
        <w:jc w:val="both"/>
        <w:rPr>
          <w:b/>
          <w:sz w:val="24"/>
        </w:rPr>
      </w:pPr>
    </w:p>
    <w:p w:rsidR="008E2192" w:rsidRDefault="008E2192" w:rsidP="008E2192">
      <w:pPr>
        <w:pStyle w:val="BodyText"/>
        <w:tabs>
          <w:tab w:val="left" w:pos="1200"/>
        </w:tabs>
        <w:spacing w:line="360" w:lineRule="auto"/>
        <w:jc w:val="both"/>
        <w:rPr>
          <w:b/>
          <w:sz w:val="24"/>
        </w:rPr>
      </w:pPr>
    </w:p>
    <w:p w:rsidR="00632AE6" w:rsidRDefault="00632AE6"/>
    <w:sectPr w:rsidR="00632AE6" w:rsidSect="004C0FB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B607D"/>
    <w:multiLevelType w:val="hybridMultilevel"/>
    <w:tmpl w:val="4B8A3AEE"/>
    <w:lvl w:ilvl="0" w:tplc="506CA76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6DED7503"/>
    <w:multiLevelType w:val="hybridMultilevel"/>
    <w:tmpl w:val="6AA0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7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E2192"/>
    <w:rsid w:val="00220317"/>
    <w:rsid w:val="00352525"/>
    <w:rsid w:val="004C0FB8"/>
    <w:rsid w:val="00632AE6"/>
    <w:rsid w:val="008E2192"/>
    <w:rsid w:val="009A2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2192"/>
    <w:rPr>
      <w:sz w:val="28"/>
    </w:rPr>
  </w:style>
  <w:style w:type="character" w:customStyle="1" w:styleId="BodyTextChar">
    <w:name w:val="Body Text Char"/>
    <w:basedOn w:val="DefaultParagraphFont"/>
    <w:link w:val="BodyText"/>
    <w:rsid w:val="008E2192"/>
    <w:rPr>
      <w:rFonts w:ascii="Times New Roman" w:eastAsia="Times New Roman" w:hAnsi="Times New Roman" w:cs="Times New Roman"/>
      <w:sz w:val="28"/>
      <w:szCs w:val="24"/>
    </w:rPr>
  </w:style>
  <w:style w:type="paragraph" w:styleId="NoSpacing">
    <w:name w:val="No Spacing"/>
    <w:link w:val="NoSpacingChar"/>
    <w:uiPriority w:val="1"/>
    <w:qFormat/>
    <w:rsid w:val="008E219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E2192"/>
    <w:rPr>
      <w:rFonts w:ascii="Calibri" w:eastAsia="Times New Roman" w:hAnsi="Calibri" w:cs="Times New Roman"/>
    </w:rPr>
  </w:style>
  <w:style w:type="character" w:styleId="Hyperlink">
    <w:name w:val="Hyperlink"/>
    <w:basedOn w:val="DefaultParagraphFont"/>
    <w:uiPriority w:val="99"/>
    <w:unhideWhenUsed/>
    <w:rsid w:val="008E21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c.ac.in" TargetMode="External"/><Relationship Id="rId5" Type="http://schemas.openxmlformats.org/officeDocument/2006/relationships/hyperlink" Target="http://www.hpu.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2021-07-27T08:03:00Z</dcterms:created>
  <dcterms:modified xsi:type="dcterms:W3CDTF">2021-07-27T08:09:00Z</dcterms:modified>
</cp:coreProperties>
</file>